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F3112" w14:textId="088AAA03" w:rsidR="00854158" w:rsidRPr="00B0181F" w:rsidRDefault="00854158" w:rsidP="00854158">
      <w:pPr>
        <w:spacing w:after="0" w:line="240" w:lineRule="auto"/>
        <w:rPr>
          <w:rFonts w:ascii="Times New Roman" w:hAnsi="Times New Roman"/>
          <w:sz w:val="24"/>
          <w:szCs w:val="24"/>
        </w:rPr>
      </w:pPr>
      <w:r w:rsidRPr="00B0181F">
        <w:tab/>
      </w:r>
      <w:r w:rsidRPr="00B0181F">
        <w:tab/>
      </w:r>
      <w:r w:rsidRPr="00B0181F">
        <w:tab/>
      </w:r>
      <w:r w:rsidRPr="00B0181F">
        <w:tab/>
      </w:r>
      <w:r w:rsidRPr="00B0181F">
        <w:rPr>
          <w:rFonts w:ascii="Times New Roman" w:hAnsi="Times New Roman"/>
          <w:sz w:val="24"/>
          <w:szCs w:val="24"/>
        </w:rPr>
        <w:t xml:space="preserve">Civilinė byla Nr. </w:t>
      </w:r>
      <w:r w:rsidR="0034197F" w:rsidRPr="00B0181F">
        <w:rPr>
          <w:rFonts w:ascii="Times New Roman" w:hAnsi="Times New Roman"/>
          <w:sz w:val="24"/>
          <w:szCs w:val="24"/>
        </w:rPr>
        <w:t>e</w:t>
      </w:r>
      <w:r w:rsidRPr="00B0181F">
        <w:rPr>
          <w:rFonts w:ascii="Times New Roman" w:hAnsi="Times New Roman"/>
          <w:sz w:val="24"/>
          <w:szCs w:val="24"/>
        </w:rPr>
        <w:t>2A-</w:t>
      </w:r>
      <w:r w:rsidR="00C57C98" w:rsidRPr="00B0181F">
        <w:rPr>
          <w:rFonts w:ascii="Times New Roman" w:hAnsi="Times New Roman"/>
          <w:sz w:val="24"/>
          <w:szCs w:val="24"/>
        </w:rPr>
        <w:t>11</w:t>
      </w:r>
      <w:r w:rsidR="009363E1">
        <w:rPr>
          <w:rFonts w:ascii="Times New Roman" w:hAnsi="Times New Roman"/>
          <w:sz w:val="24"/>
          <w:szCs w:val="24"/>
        </w:rPr>
        <w:t>6</w:t>
      </w:r>
      <w:r w:rsidR="00C57C98" w:rsidRPr="00B0181F">
        <w:rPr>
          <w:rFonts w:ascii="Times New Roman" w:hAnsi="Times New Roman"/>
          <w:sz w:val="24"/>
          <w:szCs w:val="24"/>
        </w:rPr>
        <w:t>7</w:t>
      </w:r>
      <w:r w:rsidR="0034197F" w:rsidRPr="00B0181F">
        <w:rPr>
          <w:rFonts w:ascii="Times New Roman" w:hAnsi="Times New Roman"/>
          <w:sz w:val="24"/>
          <w:szCs w:val="24"/>
        </w:rPr>
        <w:t>-</w:t>
      </w:r>
      <w:r w:rsidRPr="00B0181F">
        <w:rPr>
          <w:rFonts w:ascii="Times New Roman" w:hAnsi="Times New Roman"/>
          <w:sz w:val="24"/>
          <w:szCs w:val="24"/>
        </w:rPr>
        <w:t>513/202</w:t>
      </w:r>
      <w:r w:rsidR="003C138C" w:rsidRPr="00B0181F">
        <w:rPr>
          <w:rFonts w:ascii="Times New Roman" w:hAnsi="Times New Roman"/>
          <w:sz w:val="24"/>
          <w:szCs w:val="24"/>
        </w:rPr>
        <w:t>6</w:t>
      </w:r>
      <w:r w:rsidRPr="00B0181F">
        <w:rPr>
          <w:rFonts w:ascii="Times New Roman" w:hAnsi="Times New Roman"/>
          <w:sz w:val="24"/>
          <w:szCs w:val="24"/>
        </w:rPr>
        <w:tab/>
      </w:r>
      <w:r w:rsidRPr="00B0181F">
        <w:rPr>
          <w:rFonts w:ascii="Times New Roman" w:hAnsi="Times New Roman"/>
          <w:sz w:val="24"/>
          <w:szCs w:val="24"/>
        </w:rPr>
        <w:tab/>
      </w:r>
      <w:r w:rsidRPr="00B0181F">
        <w:rPr>
          <w:rFonts w:ascii="Times New Roman" w:hAnsi="Times New Roman"/>
          <w:sz w:val="24"/>
          <w:szCs w:val="24"/>
        </w:rPr>
        <w:tab/>
      </w:r>
      <w:r w:rsidRPr="00B0181F">
        <w:rPr>
          <w:rFonts w:ascii="Times New Roman" w:hAnsi="Times New Roman"/>
          <w:sz w:val="24"/>
          <w:szCs w:val="24"/>
        </w:rPr>
        <w:tab/>
      </w:r>
      <w:r w:rsidRPr="00B0181F">
        <w:rPr>
          <w:rFonts w:ascii="Times New Roman" w:hAnsi="Times New Roman"/>
          <w:sz w:val="24"/>
          <w:szCs w:val="24"/>
        </w:rPr>
        <w:tab/>
        <w:t xml:space="preserve">Teisminio proceso Nr. </w:t>
      </w:r>
      <w:r w:rsidR="00C57C98" w:rsidRPr="00B0181F">
        <w:rPr>
          <w:rFonts w:ascii="Times New Roman" w:hAnsi="Times New Roman"/>
          <w:color w:val="000000"/>
          <w:sz w:val="24"/>
          <w:szCs w:val="24"/>
        </w:rPr>
        <w:t>2-</w:t>
      </w:r>
      <w:r w:rsidR="009363E1">
        <w:rPr>
          <w:rFonts w:ascii="Times New Roman" w:hAnsi="Times New Roman"/>
          <w:color w:val="000000"/>
          <w:sz w:val="24"/>
          <w:szCs w:val="24"/>
        </w:rPr>
        <w:t>08</w:t>
      </w:r>
      <w:r w:rsidR="00C57C98" w:rsidRPr="00B0181F">
        <w:rPr>
          <w:rFonts w:ascii="Times New Roman" w:hAnsi="Times New Roman"/>
          <w:color w:val="000000"/>
          <w:sz w:val="24"/>
          <w:szCs w:val="24"/>
        </w:rPr>
        <w:t>-3-</w:t>
      </w:r>
      <w:r w:rsidR="009363E1">
        <w:rPr>
          <w:rFonts w:ascii="Times New Roman" w:hAnsi="Times New Roman"/>
          <w:color w:val="000000"/>
          <w:sz w:val="24"/>
          <w:szCs w:val="24"/>
        </w:rPr>
        <w:t>05506</w:t>
      </w:r>
      <w:r w:rsidR="00C57C98" w:rsidRPr="00B0181F">
        <w:rPr>
          <w:rFonts w:ascii="Times New Roman" w:hAnsi="Times New Roman"/>
          <w:color w:val="000000"/>
          <w:sz w:val="24"/>
          <w:szCs w:val="24"/>
        </w:rPr>
        <w:t>-2025-</w:t>
      </w:r>
      <w:r w:rsidR="009363E1">
        <w:rPr>
          <w:rFonts w:ascii="Times New Roman" w:hAnsi="Times New Roman"/>
          <w:color w:val="000000"/>
          <w:sz w:val="24"/>
          <w:szCs w:val="24"/>
        </w:rPr>
        <w:t>8</w:t>
      </w:r>
    </w:p>
    <w:p w14:paraId="5A1A709B" w14:textId="25531150" w:rsidR="00854158" w:rsidRPr="00F7275C" w:rsidRDefault="00854158" w:rsidP="00854158">
      <w:pPr>
        <w:spacing w:after="0" w:line="240" w:lineRule="auto"/>
        <w:ind w:left="5220" w:hanging="5220"/>
        <w:rPr>
          <w:rFonts w:ascii="Times New Roman" w:hAnsi="Times New Roman"/>
          <w:sz w:val="24"/>
          <w:szCs w:val="24"/>
        </w:rPr>
      </w:pPr>
      <w:r w:rsidRPr="00B0181F">
        <w:rPr>
          <w:rFonts w:ascii="Times New Roman" w:hAnsi="Times New Roman"/>
          <w:sz w:val="24"/>
          <w:szCs w:val="24"/>
        </w:rPr>
        <w:t xml:space="preserve">                                                                                       Procesinio sprendimo </w:t>
      </w:r>
      <w:r w:rsidRPr="00F7275C">
        <w:rPr>
          <w:rFonts w:ascii="Times New Roman" w:hAnsi="Times New Roman"/>
          <w:sz w:val="24"/>
          <w:szCs w:val="24"/>
        </w:rPr>
        <w:t>kategorij</w:t>
      </w:r>
      <w:bookmarkStart w:id="0" w:name="Text2"/>
      <w:r w:rsidRPr="00F7275C">
        <w:rPr>
          <w:rFonts w:ascii="Times New Roman" w:hAnsi="Times New Roman"/>
          <w:sz w:val="24"/>
          <w:szCs w:val="24"/>
        </w:rPr>
        <w:t>a</w:t>
      </w:r>
      <w:r w:rsidRPr="00F7275C">
        <w:rPr>
          <w:rFonts w:ascii="Times New Roman" w:hAnsi="Times New Roman"/>
          <w:color w:val="000000"/>
          <w:sz w:val="24"/>
          <w:szCs w:val="24"/>
        </w:rPr>
        <w:t xml:space="preserve"> </w:t>
      </w:r>
      <w:r w:rsidR="00F7275C" w:rsidRPr="00F7275C">
        <w:rPr>
          <w:rFonts w:ascii="Times New Roman" w:hAnsi="Times New Roman"/>
          <w:color w:val="000000"/>
          <w:sz w:val="24"/>
          <w:szCs w:val="24"/>
        </w:rPr>
        <w:t>1.2.2.4.3</w:t>
      </w:r>
    </w:p>
    <w:p w14:paraId="435EC7D2" w14:textId="77777777" w:rsidR="00854158" w:rsidRPr="00862231" w:rsidRDefault="00854158" w:rsidP="00854158">
      <w:pPr>
        <w:spacing w:after="0" w:line="240" w:lineRule="auto"/>
        <w:ind w:left="5220" w:hanging="5220"/>
        <w:rPr>
          <w:rFonts w:ascii="Times New Roman" w:hAnsi="Times New Roman"/>
          <w:sz w:val="24"/>
          <w:szCs w:val="24"/>
        </w:rPr>
      </w:pPr>
      <w:r w:rsidRPr="00B0181F">
        <w:rPr>
          <w:rFonts w:ascii="Times New Roman" w:hAnsi="Times New Roman"/>
          <w:sz w:val="24"/>
          <w:szCs w:val="24"/>
        </w:rPr>
        <w:tab/>
      </w:r>
    </w:p>
    <w:bookmarkEnd w:id="0"/>
    <w:p w14:paraId="26249124" w14:textId="77777777" w:rsidR="00854158" w:rsidRPr="00862231" w:rsidRDefault="00854158" w:rsidP="00854158">
      <w:pPr>
        <w:pStyle w:val="Betarp1"/>
        <w:jc w:val="center"/>
        <w:rPr>
          <w:rFonts w:ascii="Times New Roman" w:hAnsi="Times New Roman"/>
          <w:b/>
          <w:sz w:val="28"/>
          <w:szCs w:val="28"/>
        </w:rPr>
      </w:pPr>
      <w:r w:rsidRPr="00862231">
        <w:rPr>
          <w:rFonts w:eastAsia="Times New Roman"/>
          <w:szCs w:val="20"/>
        </w:rPr>
        <w:object w:dxaOrig="3210" w:dyaOrig="3570" w14:anchorId="604BC1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53.25pt" o:ole="">
            <v:imagedata r:id="rId7" o:title=""/>
          </v:shape>
          <o:OLEObject Type="Embed" ProgID="MSPhotoEd.3" ShapeID="_x0000_i1025" DrawAspect="Content" ObjectID="_1851254366" r:id="rId8"/>
        </w:object>
      </w:r>
      <w:r w:rsidRPr="00862231">
        <w:rPr>
          <w:rFonts w:ascii="Times New Roman" w:hAnsi="Times New Roman"/>
          <w:b/>
          <w:sz w:val="28"/>
          <w:szCs w:val="28"/>
        </w:rPr>
        <w:tab/>
      </w:r>
    </w:p>
    <w:p w14:paraId="63E0E15A" w14:textId="77777777" w:rsidR="00854158" w:rsidRPr="00862231" w:rsidRDefault="00854158" w:rsidP="00854158">
      <w:pPr>
        <w:pStyle w:val="Betarp1"/>
        <w:jc w:val="center"/>
        <w:rPr>
          <w:rFonts w:ascii="Times New Roman" w:hAnsi="Times New Roman"/>
          <w:b/>
          <w:sz w:val="28"/>
          <w:szCs w:val="28"/>
        </w:rPr>
      </w:pPr>
      <w:r w:rsidRPr="00862231">
        <w:rPr>
          <w:rFonts w:ascii="Times New Roman" w:hAnsi="Times New Roman"/>
          <w:b/>
          <w:sz w:val="28"/>
          <w:szCs w:val="28"/>
        </w:rPr>
        <w:t>KLAIPĖDOS APYGARDOS TEISMAS</w:t>
      </w:r>
    </w:p>
    <w:p w14:paraId="45321A47" w14:textId="77777777" w:rsidR="00854158" w:rsidRPr="00862231" w:rsidRDefault="00854158" w:rsidP="00854158">
      <w:pPr>
        <w:pStyle w:val="Betarp1"/>
        <w:jc w:val="center"/>
        <w:rPr>
          <w:rFonts w:ascii="Times New Roman" w:hAnsi="Times New Roman"/>
          <w:sz w:val="28"/>
          <w:szCs w:val="28"/>
        </w:rPr>
      </w:pPr>
    </w:p>
    <w:p w14:paraId="2E26F4CE" w14:textId="77777777" w:rsidR="00854158" w:rsidRPr="00862231" w:rsidRDefault="00854158" w:rsidP="00854158">
      <w:pPr>
        <w:pStyle w:val="Betarp1"/>
        <w:jc w:val="center"/>
        <w:rPr>
          <w:rFonts w:ascii="Times New Roman" w:hAnsi="Times New Roman"/>
          <w:b/>
          <w:sz w:val="28"/>
          <w:szCs w:val="28"/>
        </w:rPr>
      </w:pPr>
      <w:r w:rsidRPr="00862231">
        <w:rPr>
          <w:rFonts w:ascii="Times New Roman" w:hAnsi="Times New Roman"/>
          <w:b/>
          <w:sz w:val="28"/>
          <w:szCs w:val="28"/>
        </w:rPr>
        <w:t>N U T A R T I S</w:t>
      </w:r>
    </w:p>
    <w:p w14:paraId="278A429A" w14:textId="77777777" w:rsidR="00854158" w:rsidRPr="00862231" w:rsidRDefault="00854158" w:rsidP="00854158">
      <w:pPr>
        <w:pStyle w:val="Betarp1"/>
        <w:spacing w:line="240" w:lineRule="auto"/>
        <w:jc w:val="center"/>
        <w:rPr>
          <w:rFonts w:ascii="Times New Roman" w:hAnsi="Times New Roman"/>
          <w:sz w:val="24"/>
          <w:szCs w:val="24"/>
        </w:rPr>
      </w:pPr>
      <w:r w:rsidRPr="00862231">
        <w:rPr>
          <w:rFonts w:ascii="Times New Roman" w:hAnsi="Times New Roman"/>
          <w:sz w:val="24"/>
          <w:szCs w:val="24"/>
        </w:rPr>
        <w:t>LIETUVOS RESPUBLIKOS VARDU</w:t>
      </w:r>
    </w:p>
    <w:p w14:paraId="7E29D785" w14:textId="77777777" w:rsidR="00854158" w:rsidRPr="00862231" w:rsidRDefault="00854158" w:rsidP="00854158">
      <w:pPr>
        <w:pStyle w:val="Betarp1"/>
        <w:spacing w:line="240" w:lineRule="auto"/>
        <w:jc w:val="center"/>
        <w:rPr>
          <w:rFonts w:ascii="Times New Roman" w:hAnsi="Times New Roman"/>
          <w:b/>
          <w:sz w:val="24"/>
          <w:szCs w:val="24"/>
        </w:rPr>
      </w:pPr>
    </w:p>
    <w:p w14:paraId="263E17C2" w14:textId="3780E17B" w:rsidR="00854158" w:rsidRPr="00862231" w:rsidRDefault="00854158" w:rsidP="00854158">
      <w:pPr>
        <w:pStyle w:val="Betarp1"/>
        <w:spacing w:line="240" w:lineRule="auto"/>
        <w:jc w:val="center"/>
        <w:rPr>
          <w:rFonts w:ascii="Times New Roman" w:hAnsi="Times New Roman"/>
          <w:sz w:val="24"/>
          <w:szCs w:val="24"/>
        </w:rPr>
      </w:pPr>
      <w:r w:rsidRPr="00862231">
        <w:rPr>
          <w:rFonts w:ascii="Times New Roman" w:hAnsi="Times New Roman"/>
          <w:sz w:val="24"/>
          <w:szCs w:val="24"/>
        </w:rPr>
        <w:t>202</w:t>
      </w:r>
      <w:r w:rsidR="003C138C" w:rsidRPr="00862231">
        <w:rPr>
          <w:rFonts w:ascii="Times New Roman" w:hAnsi="Times New Roman"/>
          <w:sz w:val="24"/>
          <w:szCs w:val="24"/>
        </w:rPr>
        <w:t>6</w:t>
      </w:r>
      <w:r w:rsidRPr="00862231">
        <w:rPr>
          <w:rFonts w:ascii="Times New Roman" w:hAnsi="Times New Roman"/>
          <w:sz w:val="24"/>
          <w:szCs w:val="24"/>
        </w:rPr>
        <w:t xml:space="preserve"> m. </w:t>
      </w:r>
      <w:r w:rsidR="009363E1">
        <w:rPr>
          <w:rFonts w:ascii="Times New Roman" w:hAnsi="Times New Roman"/>
          <w:sz w:val="24"/>
          <w:szCs w:val="24"/>
        </w:rPr>
        <w:t>liepos 9</w:t>
      </w:r>
      <w:r w:rsidRPr="00862231">
        <w:rPr>
          <w:rFonts w:ascii="Times New Roman" w:hAnsi="Times New Roman"/>
          <w:sz w:val="24"/>
          <w:szCs w:val="24"/>
        </w:rPr>
        <w:t xml:space="preserve"> d.</w:t>
      </w:r>
    </w:p>
    <w:p w14:paraId="37222C7E" w14:textId="77777777" w:rsidR="00854158" w:rsidRPr="00862231" w:rsidRDefault="00854158" w:rsidP="00854158">
      <w:pPr>
        <w:pStyle w:val="Betarp1"/>
        <w:spacing w:line="240" w:lineRule="auto"/>
        <w:jc w:val="center"/>
        <w:rPr>
          <w:rFonts w:ascii="Times New Roman" w:hAnsi="Times New Roman"/>
          <w:sz w:val="24"/>
          <w:szCs w:val="24"/>
        </w:rPr>
      </w:pPr>
      <w:r w:rsidRPr="00862231">
        <w:rPr>
          <w:rFonts w:ascii="Times New Roman" w:hAnsi="Times New Roman"/>
          <w:sz w:val="24"/>
          <w:szCs w:val="24"/>
        </w:rPr>
        <w:t>Klaipėda</w:t>
      </w:r>
    </w:p>
    <w:p w14:paraId="3511AE66" w14:textId="77777777" w:rsidR="00854158" w:rsidRPr="00862231" w:rsidRDefault="00854158" w:rsidP="00854158">
      <w:pPr>
        <w:pStyle w:val="Betarp1"/>
        <w:spacing w:line="240" w:lineRule="auto"/>
        <w:rPr>
          <w:rFonts w:ascii="Times New Roman" w:hAnsi="Times New Roman"/>
          <w:b/>
          <w:sz w:val="24"/>
          <w:szCs w:val="24"/>
        </w:rPr>
      </w:pPr>
    </w:p>
    <w:p w14:paraId="025C439E" w14:textId="53C5CD8F" w:rsidR="00854158" w:rsidRPr="00993FD6" w:rsidRDefault="00854158" w:rsidP="00854158">
      <w:pPr>
        <w:spacing w:after="0" w:line="240" w:lineRule="auto"/>
        <w:ind w:firstLine="709"/>
        <w:jc w:val="both"/>
        <w:rPr>
          <w:rFonts w:ascii="Times New Roman" w:hAnsi="Times New Roman"/>
          <w:sz w:val="24"/>
          <w:szCs w:val="24"/>
        </w:rPr>
      </w:pPr>
      <w:r w:rsidRPr="00993FD6">
        <w:rPr>
          <w:rFonts w:ascii="Times New Roman" w:hAnsi="Times New Roman"/>
          <w:sz w:val="24"/>
          <w:szCs w:val="24"/>
        </w:rPr>
        <w:t>Klaipėdos apygardos teismo Civilinių bylų skyriaus teisėjų kolegija, susidedanti iš teisėjų</w:t>
      </w:r>
      <w:r w:rsidR="0034197F" w:rsidRPr="00993FD6">
        <w:rPr>
          <w:rFonts w:ascii="Times New Roman" w:hAnsi="Times New Roman"/>
          <w:sz w:val="24"/>
          <w:szCs w:val="24"/>
        </w:rPr>
        <w:t xml:space="preserve"> </w:t>
      </w:r>
      <w:r w:rsidRPr="00993FD6">
        <w:rPr>
          <w:rFonts w:ascii="Times New Roman" w:hAnsi="Times New Roman"/>
          <w:sz w:val="24"/>
          <w:szCs w:val="24"/>
        </w:rPr>
        <w:t>Irmos Čuchraj (kolegijos pirmininkė ir pranešėja)</w:t>
      </w:r>
      <w:r w:rsidR="00C57C98" w:rsidRPr="00993FD6">
        <w:rPr>
          <w:rFonts w:ascii="Times New Roman" w:hAnsi="Times New Roman"/>
          <w:sz w:val="24"/>
          <w:szCs w:val="24"/>
        </w:rPr>
        <w:t>,</w:t>
      </w:r>
      <w:r w:rsidR="0034197F" w:rsidRPr="00993FD6">
        <w:rPr>
          <w:rFonts w:ascii="Times New Roman" w:hAnsi="Times New Roman"/>
          <w:sz w:val="24"/>
          <w:szCs w:val="24"/>
        </w:rPr>
        <w:t xml:space="preserve"> </w:t>
      </w:r>
      <w:r w:rsidRPr="00993FD6">
        <w:rPr>
          <w:rFonts w:ascii="Times New Roman" w:hAnsi="Times New Roman"/>
          <w:sz w:val="24"/>
          <w:szCs w:val="24"/>
        </w:rPr>
        <w:t xml:space="preserve">Aušros </w:t>
      </w:r>
      <w:proofErr w:type="spellStart"/>
      <w:r w:rsidR="0034197F" w:rsidRPr="00993FD6">
        <w:rPr>
          <w:rFonts w:ascii="Times New Roman" w:hAnsi="Times New Roman"/>
          <w:sz w:val="24"/>
          <w:szCs w:val="24"/>
        </w:rPr>
        <w:t>Maškevičienės</w:t>
      </w:r>
      <w:proofErr w:type="spellEnd"/>
      <w:r w:rsidR="00C57C98" w:rsidRPr="00993FD6">
        <w:rPr>
          <w:rFonts w:ascii="Times New Roman" w:hAnsi="Times New Roman"/>
          <w:sz w:val="24"/>
          <w:szCs w:val="24"/>
        </w:rPr>
        <w:t xml:space="preserve"> ir </w:t>
      </w:r>
      <w:r w:rsidRPr="00993FD6">
        <w:rPr>
          <w:rFonts w:ascii="Times New Roman" w:hAnsi="Times New Roman"/>
          <w:sz w:val="24"/>
          <w:szCs w:val="24"/>
        </w:rPr>
        <w:t xml:space="preserve">Giedrės Seselskytės, </w:t>
      </w:r>
    </w:p>
    <w:p w14:paraId="289ABF98" w14:textId="0FBE76BE" w:rsidR="00854158" w:rsidRPr="00993FD6" w:rsidRDefault="00854158" w:rsidP="00EE3B16">
      <w:pPr>
        <w:spacing w:after="0" w:line="240" w:lineRule="auto"/>
        <w:ind w:firstLine="709"/>
        <w:jc w:val="both"/>
        <w:rPr>
          <w:rFonts w:ascii="Times New Roman" w:hAnsi="Times New Roman"/>
          <w:sz w:val="24"/>
          <w:szCs w:val="24"/>
        </w:rPr>
      </w:pPr>
      <w:r w:rsidRPr="00993FD6">
        <w:rPr>
          <w:rFonts w:ascii="Times New Roman" w:hAnsi="Times New Roman"/>
          <w:sz w:val="24"/>
          <w:szCs w:val="24"/>
        </w:rPr>
        <w:t xml:space="preserve">teismo posėdyje apeliacine rašytinio proceso tvarka išnagrinėjusi civilinę bylą pagal </w:t>
      </w:r>
      <w:r w:rsidR="00C57C98" w:rsidRPr="00993FD6">
        <w:rPr>
          <w:rFonts w:ascii="Times New Roman" w:hAnsi="Times New Roman"/>
          <w:b/>
          <w:bCs/>
          <w:sz w:val="24"/>
          <w:szCs w:val="24"/>
        </w:rPr>
        <w:t xml:space="preserve">ieškovės </w:t>
      </w:r>
      <w:r w:rsidR="009363E1" w:rsidRPr="00993FD6">
        <w:rPr>
          <w:rFonts w:ascii="Times New Roman" w:hAnsi="Times New Roman"/>
          <w:b/>
          <w:bCs/>
          <w:color w:val="000000"/>
          <w:sz w:val="24"/>
          <w:szCs w:val="24"/>
        </w:rPr>
        <w:t>mažosios bendrijos „</w:t>
      </w:r>
      <w:proofErr w:type="spellStart"/>
      <w:r w:rsidR="009363E1" w:rsidRPr="00993FD6">
        <w:rPr>
          <w:rFonts w:ascii="Times New Roman" w:hAnsi="Times New Roman"/>
          <w:b/>
          <w:bCs/>
          <w:color w:val="000000"/>
          <w:sz w:val="24"/>
          <w:szCs w:val="24"/>
        </w:rPr>
        <w:t>Logistic</w:t>
      </w:r>
      <w:proofErr w:type="spellEnd"/>
      <w:r w:rsidR="009363E1" w:rsidRPr="00993FD6">
        <w:rPr>
          <w:rFonts w:ascii="Times New Roman" w:hAnsi="Times New Roman"/>
          <w:b/>
          <w:bCs/>
          <w:color w:val="000000"/>
          <w:sz w:val="24"/>
          <w:szCs w:val="24"/>
        </w:rPr>
        <w:t xml:space="preserve"> </w:t>
      </w:r>
      <w:proofErr w:type="spellStart"/>
      <w:r w:rsidR="009363E1" w:rsidRPr="00993FD6">
        <w:rPr>
          <w:rFonts w:ascii="Times New Roman" w:hAnsi="Times New Roman"/>
          <w:b/>
          <w:bCs/>
          <w:color w:val="000000"/>
          <w:sz w:val="24"/>
          <w:szCs w:val="24"/>
        </w:rPr>
        <w:t>express</w:t>
      </w:r>
      <w:proofErr w:type="spellEnd"/>
      <w:r w:rsidR="009363E1" w:rsidRPr="00993FD6">
        <w:rPr>
          <w:rFonts w:ascii="Times New Roman" w:hAnsi="Times New Roman"/>
          <w:b/>
          <w:bCs/>
          <w:color w:val="000000"/>
          <w:sz w:val="24"/>
          <w:szCs w:val="24"/>
        </w:rPr>
        <w:t xml:space="preserve"> </w:t>
      </w:r>
      <w:proofErr w:type="spellStart"/>
      <w:r w:rsidR="009363E1" w:rsidRPr="00993FD6">
        <w:rPr>
          <w:rFonts w:ascii="Times New Roman" w:hAnsi="Times New Roman"/>
          <w:b/>
          <w:bCs/>
          <w:color w:val="000000"/>
          <w:sz w:val="24"/>
          <w:szCs w:val="24"/>
        </w:rPr>
        <w:t>center</w:t>
      </w:r>
      <w:proofErr w:type="spellEnd"/>
      <w:r w:rsidR="009363E1" w:rsidRPr="00993FD6">
        <w:rPr>
          <w:rFonts w:ascii="Times New Roman" w:hAnsi="Times New Roman"/>
          <w:b/>
          <w:bCs/>
          <w:color w:val="000000"/>
          <w:sz w:val="24"/>
          <w:szCs w:val="24"/>
        </w:rPr>
        <w:t>“</w:t>
      </w:r>
      <w:r w:rsidR="00C57C98" w:rsidRPr="00993FD6">
        <w:rPr>
          <w:rFonts w:ascii="Times New Roman" w:hAnsi="Times New Roman"/>
          <w:b/>
          <w:bCs/>
          <w:sz w:val="24"/>
          <w:szCs w:val="24"/>
        </w:rPr>
        <w:t xml:space="preserve"> apeliacinį skundą</w:t>
      </w:r>
      <w:r w:rsidR="00C57C98" w:rsidRPr="00993FD6">
        <w:rPr>
          <w:rFonts w:ascii="Times New Roman" w:hAnsi="Times New Roman"/>
          <w:sz w:val="24"/>
          <w:szCs w:val="24"/>
        </w:rPr>
        <w:t xml:space="preserve"> dėl </w:t>
      </w:r>
      <w:r w:rsidR="009363E1" w:rsidRPr="00993FD6">
        <w:rPr>
          <w:rFonts w:ascii="Times New Roman" w:hAnsi="Times New Roman"/>
          <w:sz w:val="24"/>
          <w:szCs w:val="24"/>
        </w:rPr>
        <w:t>Panevėžio</w:t>
      </w:r>
      <w:r w:rsidR="00C57C98" w:rsidRPr="00993FD6">
        <w:rPr>
          <w:rFonts w:ascii="Times New Roman" w:hAnsi="Times New Roman"/>
          <w:sz w:val="24"/>
          <w:szCs w:val="24"/>
        </w:rPr>
        <w:t xml:space="preserve"> apylinkės teismo 2026 m. kovo </w:t>
      </w:r>
      <w:r w:rsidR="009363E1" w:rsidRPr="00993FD6">
        <w:rPr>
          <w:rFonts w:ascii="Times New Roman" w:hAnsi="Times New Roman"/>
          <w:sz w:val="24"/>
          <w:szCs w:val="24"/>
        </w:rPr>
        <w:t>24</w:t>
      </w:r>
      <w:r w:rsidR="00C57C98" w:rsidRPr="00993FD6">
        <w:rPr>
          <w:rFonts w:ascii="Times New Roman" w:hAnsi="Times New Roman"/>
          <w:sz w:val="24"/>
          <w:szCs w:val="24"/>
        </w:rPr>
        <w:t xml:space="preserve"> d. sprendimo</w:t>
      </w:r>
      <w:r w:rsidR="00C57C98" w:rsidRPr="00993FD6">
        <w:t xml:space="preserve"> </w:t>
      </w:r>
      <w:r w:rsidR="00C57C98" w:rsidRPr="00993FD6">
        <w:rPr>
          <w:rFonts w:ascii="Times New Roman" w:hAnsi="Times New Roman"/>
          <w:sz w:val="24"/>
          <w:szCs w:val="24"/>
        </w:rPr>
        <w:t>civilinėje byloje pagal</w:t>
      </w:r>
      <w:r w:rsidR="00C57C98" w:rsidRPr="00993FD6">
        <w:rPr>
          <w:rFonts w:ascii="Times New Roman" w:hAnsi="Times New Roman"/>
          <w:b/>
          <w:bCs/>
          <w:sz w:val="24"/>
          <w:szCs w:val="24"/>
        </w:rPr>
        <w:t xml:space="preserve"> </w:t>
      </w:r>
      <w:r w:rsidR="009363E1" w:rsidRPr="00993FD6">
        <w:rPr>
          <w:rFonts w:ascii="Times New Roman" w:eastAsia="Times New Roman" w:hAnsi="Times New Roman"/>
          <w:sz w:val="24"/>
          <w:szCs w:val="24"/>
          <w:lang w:eastAsia="lt-LT"/>
        </w:rPr>
        <w:t xml:space="preserve">ieškovės </w:t>
      </w:r>
      <w:r w:rsidR="009363E1" w:rsidRPr="00993FD6">
        <w:rPr>
          <w:rFonts w:ascii="Times New Roman" w:hAnsi="Times New Roman"/>
          <w:color w:val="000000"/>
          <w:sz w:val="24"/>
          <w:szCs w:val="24"/>
        </w:rPr>
        <w:t>mažosios bendrijos „</w:t>
      </w:r>
      <w:proofErr w:type="spellStart"/>
      <w:r w:rsidR="009363E1" w:rsidRPr="00993FD6">
        <w:rPr>
          <w:rFonts w:ascii="Times New Roman" w:hAnsi="Times New Roman"/>
          <w:color w:val="000000"/>
          <w:sz w:val="24"/>
          <w:szCs w:val="24"/>
        </w:rPr>
        <w:t>Logistic</w:t>
      </w:r>
      <w:proofErr w:type="spellEnd"/>
      <w:r w:rsidR="009363E1" w:rsidRPr="00993FD6">
        <w:rPr>
          <w:rFonts w:ascii="Times New Roman" w:hAnsi="Times New Roman"/>
          <w:color w:val="000000"/>
          <w:sz w:val="24"/>
          <w:szCs w:val="24"/>
        </w:rPr>
        <w:t xml:space="preserve"> </w:t>
      </w:r>
      <w:proofErr w:type="spellStart"/>
      <w:r w:rsidR="009363E1" w:rsidRPr="00993FD6">
        <w:rPr>
          <w:rFonts w:ascii="Times New Roman" w:hAnsi="Times New Roman"/>
          <w:color w:val="000000"/>
          <w:sz w:val="24"/>
          <w:szCs w:val="24"/>
        </w:rPr>
        <w:t>express</w:t>
      </w:r>
      <w:proofErr w:type="spellEnd"/>
      <w:r w:rsidR="009363E1" w:rsidRPr="00993FD6">
        <w:rPr>
          <w:rFonts w:ascii="Times New Roman" w:hAnsi="Times New Roman"/>
          <w:color w:val="000000"/>
          <w:sz w:val="24"/>
          <w:szCs w:val="24"/>
        </w:rPr>
        <w:t xml:space="preserve"> </w:t>
      </w:r>
      <w:proofErr w:type="spellStart"/>
      <w:r w:rsidR="009363E1" w:rsidRPr="00993FD6">
        <w:rPr>
          <w:rFonts w:ascii="Times New Roman" w:hAnsi="Times New Roman"/>
          <w:color w:val="000000"/>
          <w:sz w:val="24"/>
          <w:szCs w:val="24"/>
        </w:rPr>
        <w:t>center</w:t>
      </w:r>
      <w:proofErr w:type="spellEnd"/>
      <w:r w:rsidR="009363E1" w:rsidRPr="00993FD6">
        <w:rPr>
          <w:rFonts w:ascii="Times New Roman" w:hAnsi="Times New Roman"/>
          <w:color w:val="000000"/>
          <w:sz w:val="24"/>
          <w:szCs w:val="24"/>
        </w:rPr>
        <w:t xml:space="preserve">“ ieškinį atsakovui </w:t>
      </w:r>
      <w:r w:rsidRPr="00993FD6">
        <w:rPr>
          <w:rFonts w:ascii="Times New Roman" w:hAnsi="Times New Roman"/>
          <w:color w:val="000000"/>
          <w:sz w:val="24"/>
          <w:szCs w:val="24"/>
        </w:rPr>
        <w:t xml:space="preserve"> ATS1 </w:t>
      </w:r>
      <w:r w:rsidR="009363E1" w:rsidRPr="00993FD6">
        <w:rPr>
          <w:rFonts w:ascii="Times New Roman" w:hAnsi="Times New Roman"/>
          <w:color w:val="000000"/>
          <w:sz w:val="24"/>
          <w:szCs w:val="24"/>
        </w:rPr>
        <w:t xml:space="preserve"> dėl </w:t>
      </w:r>
      <w:r w:rsidR="00EE3B16" w:rsidRPr="00993FD6">
        <w:rPr>
          <w:rFonts w:ascii="Times New Roman" w:hAnsi="Times New Roman"/>
          <w:sz w:val="24"/>
          <w:szCs w:val="24"/>
        </w:rPr>
        <w:t>darbo ginčo dėl teisės išnagrinėjimo teisme</w:t>
      </w:r>
      <w:r w:rsidRPr="00993FD6">
        <w:rPr>
          <w:rFonts w:ascii="Times New Roman" w:eastAsia="Times New Roman" w:hAnsi="Times New Roman"/>
          <w:sz w:val="24"/>
          <w:szCs w:val="24"/>
          <w:lang w:eastAsia="lt-LT"/>
        </w:rPr>
        <w:t xml:space="preserve">. </w:t>
      </w:r>
    </w:p>
    <w:p w14:paraId="53B4F0BA" w14:textId="77777777" w:rsidR="00854158" w:rsidRPr="00993FD6" w:rsidRDefault="00854158" w:rsidP="00854158">
      <w:pPr>
        <w:spacing w:after="0" w:line="240" w:lineRule="auto"/>
        <w:ind w:firstLine="709"/>
        <w:jc w:val="both"/>
        <w:rPr>
          <w:rFonts w:ascii="Times New Roman" w:hAnsi="Times New Roman"/>
          <w:sz w:val="24"/>
          <w:szCs w:val="24"/>
        </w:rPr>
      </w:pPr>
    </w:p>
    <w:p w14:paraId="5F83FD7D" w14:textId="77777777" w:rsidR="00854158" w:rsidRPr="00993FD6" w:rsidRDefault="00854158" w:rsidP="00854158">
      <w:pPr>
        <w:spacing w:after="0" w:line="240" w:lineRule="auto"/>
        <w:ind w:firstLine="709"/>
        <w:jc w:val="both"/>
        <w:rPr>
          <w:rFonts w:ascii="Times New Roman" w:hAnsi="Times New Roman"/>
          <w:sz w:val="24"/>
          <w:szCs w:val="24"/>
        </w:rPr>
      </w:pPr>
      <w:r w:rsidRPr="00993FD6">
        <w:rPr>
          <w:rFonts w:ascii="Times New Roman" w:hAnsi="Times New Roman"/>
          <w:sz w:val="24"/>
          <w:szCs w:val="24"/>
        </w:rPr>
        <w:t>Teisėjų kolegija</w:t>
      </w:r>
    </w:p>
    <w:p w14:paraId="65A09028" w14:textId="77777777" w:rsidR="00854158" w:rsidRPr="00993FD6" w:rsidRDefault="00854158" w:rsidP="00854158">
      <w:pPr>
        <w:spacing w:after="0" w:line="240" w:lineRule="auto"/>
        <w:ind w:firstLine="851"/>
        <w:jc w:val="both"/>
        <w:rPr>
          <w:rFonts w:ascii="Times New Roman" w:hAnsi="Times New Roman"/>
          <w:sz w:val="24"/>
          <w:szCs w:val="24"/>
        </w:rPr>
      </w:pPr>
    </w:p>
    <w:p w14:paraId="5BC73003" w14:textId="77777777" w:rsidR="00854158" w:rsidRPr="00993FD6" w:rsidRDefault="00854158" w:rsidP="00854158">
      <w:pPr>
        <w:spacing w:after="0" w:line="240" w:lineRule="auto"/>
        <w:jc w:val="both"/>
        <w:rPr>
          <w:rFonts w:ascii="Times New Roman" w:hAnsi="Times New Roman"/>
          <w:sz w:val="24"/>
          <w:szCs w:val="24"/>
        </w:rPr>
      </w:pPr>
      <w:r w:rsidRPr="00993FD6">
        <w:rPr>
          <w:rFonts w:ascii="Times New Roman" w:hAnsi="Times New Roman"/>
          <w:sz w:val="24"/>
          <w:szCs w:val="24"/>
        </w:rPr>
        <w:t>n u s t a t ė :</w:t>
      </w:r>
    </w:p>
    <w:p w14:paraId="0389C8FF" w14:textId="77777777" w:rsidR="00854158" w:rsidRPr="00993FD6" w:rsidRDefault="00854158" w:rsidP="00854158">
      <w:pPr>
        <w:spacing w:after="0" w:line="240" w:lineRule="auto"/>
        <w:jc w:val="both"/>
        <w:rPr>
          <w:rFonts w:ascii="Times New Roman" w:hAnsi="Times New Roman"/>
          <w:sz w:val="24"/>
          <w:szCs w:val="24"/>
        </w:rPr>
      </w:pPr>
    </w:p>
    <w:p w14:paraId="57F0934F" w14:textId="77777777" w:rsidR="00854158" w:rsidRPr="00862231" w:rsidRDefault="00854158" w:rsidP="00854158">
      <w:pPr>
        <w:pStyle w:val="Sraopastraipa1"/>
        <w:ind w:left="360"/>
        <w:contextualSpacing w:val="0"/>
        <w:jc w:val="center"/>
        <w:rPr>
          <w:lang w:val="lt-LT"/>
        </w:rPr>
      </w:pPr>
      <w:r w:rsidRPr="00993FD6">
        <w:rPr>
          <w:lang w:val="lt-LT"/>
        </w:rPr>
        <w:t>I. Ginčo esmė</w:t>
      </w:r>
    </w:p>
    <w:p w14:paraId="43503223" w14:textId="77777777" w:rsidR="00854158" w:rsidRPr="00862231" w:rsidRDefault="00854158" w:rsidP="00854158">
      <w:pPr>
        <w:pStyle w:val="Sraopastraipa1"/>
        <w:ind w:left="1080"/>
        <w:contextualSpacing w:val="0"/>
        <w:rPr>
          <w:lang w:val="lt-LT"/>
        </w:rPr>
      </w:pPr>
    </w:p>
    <w:p w14:paraId="7C643027" w14:textId="604616A7" w:rsidR="00EE3B16" w:rsidRPr="00862231" w:rsidRDefault="00EE3B16" w:rsidP="009363E1">
      <w:pPr>
        <w:numPr>
          <w:ilvl w:val="0"/>
          <w:numId w:val="1"/>
        </w:numPr>
        <w:spacing w:after="120" w:line="240" w:lineRule="auto"/>
        <w:ind w:left="709" w:hanging="810"/>
        <w:jc w:val="both"/>
        <w:rPr>
          <w:rFonts w:ascii="Times New Roman" w:eastAsia="Times New Roman" w:hAnsi="Times New Roman"/>
          <w:sz w:val="24"/>
          <w:szCs w:val="24"/>
        </w:rPr>
      </w:pPr>
      <w:r w:rsidRPr="00862231">
        <w:rPr>
          <w:rFonts w:ascii="Times New Roman" w:eastAsia="Times New Roman" w:hAnsi="Times New Roman"/>
          <w:sz w:val="24"/>
          <w:szCs w:val="24"/>
        </w:rPr>
        <w:t>Lietuvos Respublikos civilinio proceso kodekso (toliau – CPK) 62</w:t>
      </w:r>
      <w:r w:rsidRPr="00862231">
        <w:rPr>
          <w:rFonts w:ascii="Times New Roman" w:eastAsia="Times New Roman" w:hAnsi="Times New Roman"/>
          <w:sz w:val="24"/>
          <w:szCs w:val="24"/>
          <w:vertAlign w:val="superscript"/>
        </w:rPr>
        <w:t>3</w:t>
      </w:r>
      <w:r w:rsidRPr="00862231">
        <w:rPr>
          <w:rFonts w:ascii="Times New Roman" w:eastAsia="Times New Roman" w:hAnsi="Times New Roman"/>
          <w:sz w:val="24"/>
          <w:szCs w:val="24"/>
        </w:rPr>
        <w:t xml:space="preserve"> straipsnio 1 dalies pagrindu ši byla, kuri yra teisminga </w:t>
      </w:r>
      <w:r w:rsidR="00CA6E2D">
        <w:rPr>
          <w:rFonts w:ascii="Times New Roman" w:hAnsi="Times New Roman"/>
          <w:sz w:val="24"/>
          <w:szCs w:val="24"/>
        </w:rPr>
        <w:t>Panevėžio</w:t>
      </w:r>
      <w:r w:rsidRPr="00862231">
        <w:rPr>
          <w:rFonts w:ascii="Times New Roman" w:eastAsia="Times New Roman" w:hAnsi="Times New Roman"/>
          <w:sz w:val="24"/>
          <w:szCs w:val="24"/>
        </w:rPr>
        <w:t xml:space="preserve"> apygardos teismui, buvo priskirta nagrinėti Klaipėdos apygardos teismui ir teismas šioje byloje veikia </w:t>
      </w:r>
      <w:r w:rsidR="00CA6E2D">
        <w:rPr>
          <w:rFonts w:ascii="Times New Roman" w:hAnsi="Times New Roman"/>
          <w:sz w:val="24"/>
          <w:szCs w:val="24"/>
        </w:rPr>
        <w:t>Panevėžio</w:t>
      </w:r>
      <w:r w:rsidR="00CA6E2D" w:rsidRPr="00862231">
        <w:rPr>
          <w:rFonts w:ascii="Times New Roman" w:hAnsi="Times New Roman"/>
          <w:sz w:val="24"/>
          <w:szCs w:val="24"/>
        </w:rPr>
        <w:t xml:space="preserve"> </w:t>
      </w:r>
      <w:r w:rsidRPr="00862231">
        <w:rPr>
          <w:rFonts w:ascii="Times New Roman" w:eastAsia="Times New Roman" w:hAnsi="Times New Roman"/>
          <w:sz w:val="24"/>
          <w:szCs w:val="24"/>
        </w:rPr>
        <w:t>apygardos teismo vardu.</w:t>
      </w:r>
    </w:p>
    <w:p w14:paraId="0AD27806" w14:textId="1205FDE7" w:rsidR="00CA6E2D" w:rsidRPr="00993FD6" w:rsidRDefault="00854158" w:rsidP="00CA6E2D">
      <w:pPr>
        <w:pStyle w:val="Sraopastraipa1"/>
        <w:numPr>
          <w:ilvl w:val="0"/>
          <w:numId w:val="1"/>
        </w:numPr>
        <w:spacing w:after="120"/>
        <w:ind w:left="720" w:hanging="720"/>
        <w:contextualSpacing w:val="0"/>
        <w:jc w:val="both"/>
        <w:rPr>
          <w:lang w:val="lt-LT" w:eastAsia="lt-LT"/>
        </w:rPr>
      </w:pPr>
      <w:r w:rsidRPr="00CA6E2D">
        <w:rPr>
          <w:lang w:val="lt-LT"/>
        </w:rPr>
        <w:t>Ieškov</w:t>
      </w:r>
      <w:r w:rsidR="00EE3B16" w:rsidRPr="00CA6E2D">
        <w:rPr>
          <w:lang w:val="lt-LT"/>
        </w:rPr>
        <w:t xml:space="preserve">ė </w:t>
      </w:r>
      <w:r w:rsidR="00CA6E2D" w:rsidRPr="00CA6E2D">
        <w:rPr>
          <w:lang w:val="lt-LT"/>
        </w:rPr>
        <w:t>M</w:t>
      </w:r>
      <w:r w:rsidR="00EE3B16" w:rsidRPr="00CA6E2D">
        <w:rPr>
          <w:lang w:val="lt-LT"/>
        </w:rPr>
        <w:t>B ,,</w:t>
      </w:r>
      <w:proofErr w:type="spellStart"/>
      <w:r w:rsidR="00CA6E2D" w:rsidRPr="00CA6E2D">
        <w:rPr>
          <w:color w:val="000000"/>
          <w:lang w:val="lt-LT"/>
        </w:rPr>
        <w:t>Logistic</w:t>
      </w:r>
      <w:proofErr w:type="spellEnd"/>
      <w:r w:rsidR="00CA6E2D" w:rsidRPr="00CA6E2D">
        <w:rPr>
          <w:color w:val="000000"/>
          <w:lang w:val="lt-LT"/>
        </w:rPr>
        <w:t xml:space="preserve"> </w:t>
      </w:r>
      <w:proofErr w:type="spellStart"/>
      <w:r w:rsidR="00CA6E2D" w:rsidRPr="00CA6E2D">
        <w:rPr>
          <w:color w:val="000000"/>
          <w:lang w:val="lt-LT"/>
        </w:rPr>
        <w:t>express</w:t>
      </w:r>
      <w:proofErr w:type="spellEnd"/>
      <w:r w:rsidR="00CA6E2D" w:rsidRPr="00CA6E2D">
        <w:rPr>
          <w:color w:val="000000"/>
          <w:lang w:val="lt-LT"/>
        </w:rPr>
        <w:t xml:space="preserve"> </w:t>
      </w:r>
      <w:proofErr w:type="spellStart"/>
      <w:r w:rsidR="00CA6E2D" w:rsidRPr="00CA6E2D">
        <w:rPr>
          <w:color w:val="000000"/>
          <w:lang w:val="lt-LT"/>
        </w:rPr>
        <w:t>center</w:t>
      </w:r>
      <w:proofErr w:type="spellEnd"/>
      <w:r w:rsidR="00EE3B16" w:rsidRPr="00CA6E2D">
        <w:rPr>
          <w:lang w:val="lt-LT"/>
        </w:rPr>
        <w:t xml:space="preserve">“, nesutikdama su Darbo ginčų komisijos 2025 m. </w:t>
      </w:r>
      <w:r w:rsidR="00CA6E2D" w:rsidRPr="00CA6E2D">
        <w:rPr>
          <w:lang w:val="lt-LT"/>
        </w:rPr>
        <w:t>spalio 10</w:t>
      </w:r>
      <w:r w:rsidR="00EE3B16" w:rsidRPr="00CA6E2D">
        <w:rPr>
          <w:lang w:val="lt-LT"/>
        </w:rPr>
        <w:t xml:space="preserve"> d. sprendimu darbo bylo</w:t>
      </w:r>
      <w:r w:rsidR="00CA6E2D" w:rsidRPr="00CA6E2D">
        <w:rPr>
          <w:lang w:val="lt-LT"/>
        </w:rPr>
        <w:t>s</w:t>
      </w:r>
      <w:r w:rsidR="00EE3B16" w:rsidRPr="00CA6E2D">
        <w:rPr>
          <w:lang w:val="lt-LT"/>
        </w:rPr>
        <w:t>e Nr. APS-1</w:t>
      </w:r>
      <w:r w:rsidR="00CA6E2D" w:rsidRPr="00CA6E2D">
        <w:rPr>
          <w:lang w:val="lt-LT"/>
        </w:rPr>
        <w:t>14</w:t>
      </w:r>
      <w:r w:rsidR="00EE3B16" w:rsidRPr="00CA6E2D">
        <w:rPr>
          <w:lang w:val="lt-LT"/>
        </w:rPr>
        <w:t>-</w:t>
      </w:r>
      <w:r w:rsidR="00CA6E2D" w:rsidRPr="00CA6E2D">
        <w:rPr>
          <w:lang w:val="lt-LT"/>
        </w:rPr>
        <w:t>19314</w:t>
      </w:r>
      <w:r w:rsidR="00EE3B16" w:rsidRPr="00CA6E2D">
        <w:rPr>
          <w:lang w:val="lt-LT"/>
        </w:rPr>
        <w:t>/2025</w:t>
      </w:r>
      <w:r w:rsidR="00CA6E2D" w:rsidRPr="00CA6E2D">
        <w:rPr>
          <w:lang w:val="lt-LT"/>
        </w:rPr>
        <w:t xml:space="preserve"> ir Nr. APS-116-23792/2025</w:t>
      </w:r>
      <w:r w:rsidR="00EE3B16" w:rsidRPr="00CA6E2D">
        <w:rPr>
          <w:lang w:val="lt-LT"/>
        </w:rPr>
        <w:t>, ieškiniu prašė pripažinti</w:t>
      </w:r>
      <w:r w:rsidR="000F2745" w:rsidRPr="00CA6E2D">
        <w:rPr>
          <w:lang w:val="lt-LT"/>
        </w:rPr>
        <w:t>, kad</w:t>
      </w:r>
      <w:r w:rsidR="00CA6E2D" w:rsidRPr="00CA6E2D">
        <w:rPr>
          <w:lang w:val="lt-LT" w:eastAsia="lt-LT"/>
        </w:rPr>
        <w:t xml:space="preserve"> nėra pagrindo nutraukti darbo sutartį su </w:t>
      </w:r>
      <w:r w:rsidR="00CA6E2D" w:rsidRPr="00993FD6">
        <w:rPr>
          <w:lang w:val="lt-LT" w:eastAsia="lt-LT"/>
        </w:rPr>
        <w:t xml:space="preserve">atsakovu </w:t>
      </w:r>
      <w:r w:rsidRPr="00993FD6">
        <w:rPr>
          <w:lang w:val="lt-LT" w:eastAsia="lt-LT"/>
        </w:rPr>
        <w:t xml:space="preserve"> ATS1  nuo 2025 m. rugpjūčio 1 d. Lietuvos Respublikos darbo kodekso (toliau – DK) 56 straipsnio 1 dalies 2 punkto </w:t>
      </w:r>
      <w:r w:rsidR="00CA6E2D" w:rsidRPr="00993FD6">
        <w:rPr>
          <w:lang w:val="lt-LT" w:eastAsia="lt-LT"/>
        </w:rPr>
        <w:t>pagrindu, priteisti iš atsakovo 1 400 Eur padarytos žalos atlyginimą (1 000 Eur avans</w:t>
      </w:r>
      <w:r w:rsidR="0096617A" w:rsidRPr="00993FD6">
        <w:rPr>
          <w:lang w:val="lt-LT" w:eastAsia="lt-LT"/>
        </w:rPr>
        <w:t>as</w:t>
      </w:r>
      <w:r w:rsidR="00CA6E2D" w:rsidRPr="00993FD6">
        <w:rPr>
          <w:lang w:val="lt-LT" w:eastAsia="lt-LT"/>
        </w:rPr>
        <w:t xml:space="preserve"> + 400 Eur baud</w:t>
      </w:r>
      <w:r w:rsidR="0096617A" w:rsidRPr="00993FD6">
        <w:rPr>
          <w:lang w:val="lt-LT" w:eastAsia="lt-LT"/>
        </w:rPr>
        <w:t>os</w:t>
      </w:r>
      <w:r w:rsidR="00CA6E2D" w:rsidRPr="00993FD6">
        <w:rPr>
          <w:lang w:val="lt-LT" w:eastAsia="lt-LT"/>
        </w:rPr>
        <w:t>) bei visas bylinėjimosi išlaidas.</w:t>
      </w:r>
    </w:p>
    <w:p w14:paraId="5FE97194" w14:textId="79D8C3B4" w:rsidR="00CA6E2D" w:rsidRPr="00993FD6" w:rsidRDefault="00CA6E2D" w:rsidP="00CA6E2D">
      <w:pPr>
        <w:pStyle w:val="Sraopastraipa1"/>
        <w:numPr>
          <w:ilvl w:val="0"/>
          <w:numId w:val="1"/>
        </w:numPr>
        <w:spacing w:after="120"/>
        <w:ind w:left="720" w:hanging="720"/>
        <w:contextualSpacing w:val="0"/>
        <w:jc w:val="both"/>
        <w:rPr>
          <w:lang w:val="lt-LT" w:eastAsia="lt-LT"/>
        </w:rPr>
      </w:pPr>
      <w:r w:rsidRPr="00993FD6">
        <w:rPr>
          <w:lang w:val="lt-LT" w:eastAsia="lt-LT"/>
        </w:rPr>
        <w:t>Ieškovė bylos nagrinėjimo metu atsisakė reikalavimo dėl 400 Eur žalos (sumokėtų baudų) atlyginimo priteisimo.</w:t>
      </w:r>
    </w:p>
    <w:p w14:paraId="4CF3300C" w14:textId="77777777" w:rsidR="00EE3B16" w:rsidRPr="00993FD6" w:rsidRDefault="00EE3B16" w:rsidP="00EE3B16">
      <w:pPr>
        <w:pStyle w:val="Sraopastraipa1"/>
        <w:contextualSpacing w:val="0"/>
        <w:jc w:val="both"/>
        <w:rPr>
          <w:lang w:val="lt-LT"/>
        </w:rPr>
      </w:pPr>
    </w:p>
    <w:p w14:paraId="2AB2B947" w14:textId="3C8606DD" w:rsidR="00854158" w:rsidRPr="00993FD6" w:rsidRDefault="00854158" w:rsidP="00854158">
      <w:pPr>
        <w:pStyle w:val="Sraopastraipa1"/>
        <w:ind w:left="706" w:right="-1" w:hanging="706"/>
        <w:contextualSpacing w:val="0"/>
        <w:jc w:val="center"/>
        <w:rPr>
          <w:bCs/>
          <w:lang w:val="lt-LT"/>
        </w:rPr>
      </w:pPr>
      <w:r w:rsidRPr="00993FD6">
        <w:rPr>
          <w:bCs/>
          <w:lang w:val="lt-LT"/>
        </w:rPr>
        <w:t>II. Pirmosios instancijos teismo sprendimo esmė</w:t>
      </w:r>
    </w:p>
    <w:p w14:paraId="257AB46F" w14:textId="77777777" w:rsidR="00854158" w:rsidRPr="00993FD6" w:rsidRDefault="00854158" w:rsidP="00854158">
      <w:pPr>
        <w:pStyle w:val="Betarp1"/>
        <w:spacing w:line="240" w:lineRule="auto"/>
        <w:ind w:left="709" w:hanging="709"/>
        <w:jc w:val="center"/>
        <w:rPr>
          <w:rFonts w:ascii="Times New Roman" w:hAnsi="Times New Roman"/>
          <w:bCs/>
          <w:sz w:val="24"/>
          <w:szCs w:val="24"/>
        </w:rPr>
      </w:pPr>
    </w:p>
    <w:p w14:paraId="7DBD55D6" w14:textId="18E9CB54" w:rsidR="00060476" w:rsidRPr="00811644" w:rsidRDefault="00FD2E55" w:rsidP="00060476">
      <w:pPr>
        <w:pStyle w:val="Sraopastraipa1"/>
        <w:numPr>
          <w:ilvl w:val="0"/>
          <w:numId w:val="1"/>
        </w:numPr>
        <w:spacing w:after="120"/>
        <w:ind w:hanging="810"/>
        <w:contextualSpacing w:val="0"/>
        <w:jc w:val="both"/>
        <w:rPr>
          <w:lang w:val="lt-LT"/>
        </w:rPr>
      </w:pPr>
      <w:r w:rsidRPr="00993FD6">
        <w:rPr>
          <w:lang w:val="lt-LT"/>
        </w:rPr>
        <w:t xml:space="preserve">Panevėžio </w:t>
      </w:r>
      <w:r w:rsidR="007B0660" w:rsidRPr="00993FD6">
        <w:rPr>
          <w:lang w:val="lt-LT"/>
        </w:rPr>
        <w:t xml:space="preserve">apylinkės teismo </w:t>
      </w:r>
      <w:r w:rsidR="000F2745" w:rsidRPr="00993FD6">
        <w:rPr>
          <w:lang w:val="lt-LT"/>
        </w:rPr>
        <w:t xml:space="preserve">2026 m. kovo </w:t>
      </w:r>
      <w:r w:rsidRPr="00993FD6">
        <w:rPr>
          <w:lang w:val="lt-LT"/>
        </w:rPr>
        <w:t>24</w:t>
      </w:r>
      <w:r w:rsidR="000F2745" w:rsidRPr="00993FD6">
        <w:rPr>
          <w:lang w:val="lt-LT"/>
        </w:rPr>
        <w:t xml:space="preserve"> d. </w:t>
      </w:r>
      <w:r w:rsidR="00854158" w:rsidRPr="00993FD6">
        <w:rPr>
          <w:lang w:val="lt-LT" w:eastAsia="lt-LT"/>
        </w:rPr>
        <w:t xml:space="preserve">sprendimu </w:t>
      </w:r>
      <w:r w:rsidRPr="00993FD6">
        <w:rPr>
          <w:lang w:val="lt-LT" w:eastAsia="lt-LT"/>
        </w:rPr>
        <w:t>priimtas ieškovės MB „</w:t>
      </w:r>
      <w:proofErr w:type="spellStart"/>
      <w:r w:rsidRPr="00993FD6">
        <w:rPr>
          <w:lang w:val="lt-LT" w:eastAsia="lt-LT"/>
        </w:rPr>
        <w:t>Logistic</w:t>
      </w:r>
      <w:proofErr w:type="spellEnd"/>
      <w:r w:rsidRPr="00993FD6">
        <w:rPr>
          <w:lang w:val="lt-LT" w:eastAsia="lt-LT"/>
        </w:rPr>
        <w:t xml:space="preserve"> </w:t>
      </w:r>
      <w:proofErr w:type="spellStart"/>
      <w:r w:rsidRPr="00993FD6">
        <w:rPr>
          <w:lang w:val="lt-LT" w:eastAsia="lt-LT"/>
        </w:rPr>
        <w:t>express</w:t>
      </w:r>
      <w:proofErr w:type="spellEnd"/>
      <w:r w:rsidRPr="00993FD6">
        <w:rPr>
          <w:lang w:val="lt-LT" w:eastAsia="lt-LT"/>
        </w:rPr>
        <w:t xml:space="preserve"> </w:t>
      </w:r>
      <w:proofErr w:type="spellStart"/>
      <w:r w:rsidRPr="00993FD6">
        <w:rPr>
          <w:lang w:val="lt-LT" w:eastAsia="lt-LT"/>
        </w:rPr>
        <w:t>center</w:t>
      </w:r>
      <w:proofErr w:type="spellEnd"/>
      <w:r w:rsidRPr="00993FD6">
        <w:rPr>
          <w:lang w:val="lt-LT" w:eastAsia="lt-LT"/>
        </w:rPr>
        <w:t>“ atsisakymas nuo reikalavimo iš atsakovo  ATS1  priteisti 400 Eur žalos (už paskirtas baudas) atlyginimą ir ši bylos dalis nutraukta, o kita ieškovės ieškinio dalis atmesta, nuspręsta laikyti, kad  ATS1  ir MB „</w:t>
      </w:r>
      <w:proofErr w:type="spellStart"/>
      <w:r w:rsidRPr="00993FD6">
        <w:rPr>
          <w:lang w:val="lt-LT" w:eastAsia="lt-LT"/>
        </w:rPr>
        <w:t>Logistic</w:t>
      </w:r>
      <w:proofErr w:type="spellEnd"/>
      <w:r w:rsidRPr="00993FD6">
        <w:rPr>
          <w:lang w:val="lt-LT" w:eastAsia="lt-LT"/>
        </w:rPr>
        <w:t xml:space="preserve"> </w:t>
      </w:r>
      <w:proofErr w:type="spellStart"/>
      <w:r w:rsidRPr="00993FD6">
        <w:rPr>
          <w:lang w:val="lt-LT" w:eastAsia="lt-LT"/>
        </w:rPr>
        <w:t>express</w:t>
      </w:r>
      <w:proofErr w:type="spellEnd"/>
      <w:r w:rsidRPr="00993FD6">
        <w:rPr>
          <w:lang w:val="lt-LT" w:eastAsia="lt-LT"/>
        </w:rPr>
        <w:t xml:space="preserve"> </w:t>
      </w:r>
      <w:proofErr w:type="spellStart"/>
      <w:r w:rsidRPr="00993FD6">
        <w:rPr>
          <w:lang w:val="lt-LT" w:eastAsia="lt-LT"/>
        </w:rPr>
        <w:t>center</w:t>
      </w:r>
      <w:proofErr w:type="spellEnd"/>
      <w:r w:rsidRPr="00993FD6">
        <w:rPr>
          <w:lang w:val="lt-LT" w:eastAsia="lt-LT"/>
        </w:rPr>
        <w:t>“ 2025 m. sausio 23 d. darbo sutartis Nr. 15 nutraukta nuo 2025 m. rugpjūčio 1 d. Lietuvos Respublikos</w:t>
      </w:r>
      <w:r w:rsidRPr="0096617A">
        <w:rPr>
          <w:lang w:val="lt-LT" w:eastAsia="lt-LT"/>
        </w:rPr>
        <w:t xml:space="preserve"> darbo kodekso 56 straipsnio 1 dalies 2 punkto pagrindu, iš ieškovės atsakovo naudai priteistas 1 278,24 Eur </w:t>
      </w:r>
      <w:r w:rsidRPr="0096617A">
        <w:rPr>
          <w:lang w:val="lt-LT" w:eastAsia="lt-LT"/>
        </w:rPr>
        <w:lastRenderedPageBreak/>
        <w:t>(neatskaičius mokesčių) nesumokėtas darbo užmokest</w:t>
      </w:r>
      <w:r w:rsidR="00593659">
        <w:rPr>
          <w:lang w:val="lt-LT" w:eastAsia="lt-LT"/>
        </w:rPr>
        <w:t>is</w:t>
      </w:r>
      <w:r w:rsidRPr="0096617A">
        <w:rPr>
          <w:lang w:val="lt-LT" w:eastAsia="lt-LT"/>
        </w:rPr>
        <w:t xml:space="preserve">, 575,81 Eur (neatskaičius mokesčių) kompensacija už nepanaudotas atostogas, 1 167,18 Eur </w:t>
      </w:r>
      <w:r w:rsidR="00593659">
        <w:rPr>
          <w:lang w:val="lt-LT" w:eastAsia="lt-LT"/>
        </w:rPr>
        <w:t>(</w:t>
      </w:r>
      <w:r w:rsidRPr="0096617A">
        <w:rPr>
          <w:lang w:val="lt-LT" w:eastAsia="lt-LT"/>
        </w:rPr>
        <w:t xml:space="preserve">neatskaičius mokesčių) išeitinė išmoka, 3 501,54 Eur (neatskaičius mokesčių) netesybų, 30,41 </w:t>
      </w:r>
      <w:r w:rsidRPr="00060476">
        <w:rPr>
          <w:lang w:val="lt-LT" w:eastAsia="lt-LT"/>
        </w:rPr>
        <w:t xml:space="preserve">Eur </w:t>
      </w:r>
      <w:r w:rsidRPr="00811644">
        <w:rPr>
          <w:lang w:val="lt-LT" w:eastAsia="lt-LT"/>
        </w:rPr>
        <w:t xml:space="preserve">delspinigių ir 1 650 Eur bylinėjimosi išlaidos. </w:t>
      </w:r>
      <w:r w:rsidRPr="00811644">
        <w:rPr>
          <w:lang w:val="lt-LT"/>
        </w:rPr>
        <w:t>Sprendimo dalis, neviršijanti atsakovo vieno mėnesio vidutinio darbo užmokesčio dydžio, t. y. 1 088 Eur</w:t>
      </w:r>
      <w:r w:rsidR="0096617A" w:rsidRPr="00811644">
        <w:rPr>
          <w:lang w:val="lt-LT"/>
        </w:rPr>
        <w:t>, nukreipta</w:t>
      </w:r>
      <w:r w:rsidRPr="00811644">
        <w:rPr>
          <w:lang w:val="lt-LT"/>
        </w:rPr>
        <w:t xml:space="preserve"> vykdyti skubiai</w:t>
      </w:r>
      <w:r w:rsidR="0096617A" w:rsidRPr="00811644">
        <w:rPr>
          <w:lang w:val="lt-LT"/>
        </w:rPr>
        <w:t>.</w:t>
      </w:r>
    </w:p>
    <w:p w14:paraId="6D2EEF43" w14:textId="300F478F" w:rsidR="00811644" w:rsidRPr="00993FD6" w:rsidRDefault="00060476" w:rsidP="00811644">
      <w:pPr>
        <w:pStyle w:val="Sraopastraipa1"/>
        <w:numPr>
          <w:ilvl w:val="0"/>
          <w:numId w:val="1"/>
        </w:numPr>
        <w:spacing w:after="120"/>
        <w:ind w:hanging="810"/>
        <w:contextualSpacing w:val="0"/>
        <w:jc w:val="both"/>
        <w:rPr>
          <w:lang w:val="lt-LT"/>
        </w:rPr>
      </w:pPr>
      <w:r w:rsidRPr="00811644">
        <w:rPr>
          <w:lang w:val="lt-LT"/>
        </w:rPr>
        <w:t xml:space="preserve">Teismas </w:t>
      </w:r>
      <w:r w:rsidRPr="00993FD6">
        <w:rPr>
          <w:lang w:val="lt-LT"/>
        </w:rPr>
        <w:t>nustatė, kad 2025 m. sausio 23 d. ieškovė MB „</w:t>
      </w:r>
      <w:proofErr w:type="spellStart"/>
      <w:r w:rsidRPr="00993FD6">
        <w:rPr>
          <w:lang w:val="lt-LT"/>
        </w:rPr>
        <w:t>Logistic</w:t>
      </w:r>
      <w:proofErr w:type="spellEnd"/>
      <w:r w:rsidRPr="00993FD6">
        <w:rPr>
          <w:lang w:val="lt-LT"/>
        </w:rPr>
        <w:t xml:space="preserve"> </w:t>
      </w:r>
      <w:proofErr w:type="spellStart"/>
      <w:r w:rsidRPr="00993FD6">
        <w:rPr>
          <w:lang w:val="lt-LT"/>
        </w:rPr>
        <w:t>express</w:t>
      </w:r>
      <w:proofErr w:type="spellEnd"/>
      <w:r w:rsidRPr="00993FD6">
        <w:rPr>
          <w:lang w:val="lt-LT"/>
        </w:rPr>
        <w:t xml:space="preserve"> </w:t>
      </w:r>
      <w:proofErr w:type="spellStart"/>
      <w:r w:rsidRPr="00993FD6">
        <w:rPr>
          <w:lang w:val="lt-LT"/>
        </w:rPr>
        <w:t>center</w:t>
      </w:r>
      <w:proofErr w:type="spellEnd"/>
      <w:r w:rsidRPr="00993FD6">
        <w:rPr>
          <w:lang w:val="lt-LT"/>
        </w:rPr>
        <w:t xml:space="preserve">“ ir atsakovas  ATS1  sudarė darbo sutartį, kuria atsakovas priimtas dirbti </w:t>
      </w:r>
      <w:r w:rsidR="00993FD6" w:rsidRPr="00993FD6">
        <w:rPr>
          <w:lang w:val="lt-LT"/>
        </w:rPr>
        <w:t>(duomenys neskelbtini)</w:t>
      </w:r>
      <w:r w:rsidRPr="00993FD6">
        <w:rPr>
          <w:lang w:val="lt-LT"/>
        </w:rPr>
        <w:t>. Darbo sutarties 1.3 punktu sutartas darbo užmokestis 1 720 Eur, mokamas vieną kartą per mėnesį iki sekančio mėnesio 10 d. 2025 m. sausio 23 d. prašymu atsakovas prašė darbo užmokestį mokėti vieną kartą per mėnesį. 2025 m. balandžio 1 d. darbo sutartis pakeista ir nustatytas darbo užmokestis MMA plius 50 Eur, bet ne mažiau Vyriausybės patvirtintos MMA, darbo užmokestis mokamas vieną kartą per mėnesį iki sekančio mėnesio 10 d. Darbo laiko apskaitos žiniaraščių duomenimis nuo 2025 m. birželio 3 d. atsakovas buvo laikinai nedarbingas. 2025 m. liepos 25 d. atsakovas darbdaviui pateikė pareiškimą dėl darbo sutarties nutraukimo nuo 2025 m. rugpjūčio 1 d. darbuotojo iniciatyva dėl svarbių priežasčių, kadangi jam daugiau kaip du mėnesius iš eilės nemokamas visas priklausantis darbo užmokestis (paskutinis mokėjimas buvo atliktas 2025 m. gegužės 14 d.). Darbdavys atsakovo pareiškimo netenkino, darbo sutarties nenutraukė, atsakovas kreipėsi į Darbo ginčų komisiją prašydamas pripažinti, kad 2025 m. sausio 23 d. sudaryta darbo sutartis Nr. 15 buvo nutraukta 2025 m. rugpjūčio 1 d. pagal DK 56 straipsnio 1 dalies 2 punktą, įpareigoti MB „</w:t>
      </w:r>
      <w:proofErr w:type="spellStart"/>
      <w:r w:rsidRPr="00993FD6">
        <w:rPr>
          <w:lang w:val="lt-LT"/>
        </w:rPr>
        <w:t>Logistic</w:t>
      </w:r>
      <w:proofErr w:type="spellEnd"/>
      <w:r w:rsidRPr="00993FD6">
        <w:rPr>
          <w:lang w:val="lt-LT"/>
        </w:rPr>
        <w:t xml:space="preserve"> </w:t>
      </w:r>
      <w:proofErr w:type="spellStart"/>
      <w:r w:rsidRPr="00993FD6">
        <w:rPr>
          <w:lang w:val="lt-LT"/>
        </w:rPr>
        <w:t>express</w:t>
      </w:r>
      <w:proofErr w:type="spellEnd"/>
      <w:r w:rsidRPr="00993FD6">
        <w:rPr>
          <w:lang w:val="lt-LT"/>
        </w:rPr>
        <w:t xml:space="preserve"> </w:t>
      </w:r>
      <w:proofErr w:type="spellStart"/>
      <w:r w:rsidRPr="00993FD6">
        <w:rPr>
          <w:lang w:val="lt-LT"/>
        </w:rPr>
        <w:t>center</w:t>
      </w:r>
      <w:proofErr w:type="spellEnd"/>
      <w:r w:rsidRPr="00993FD6">
        <w:rPr>
          <w:lang w:val="lt-LT"/>
        </w:rPr>
        <w:t>“ tinkamai apskaičiuoti mokėtinų dienpinigių sumą ir tinkamai pagrįsti sumažintų dienpinigių mokėjimą; iš MB „</w:t>
      </w:r>
      <w:proofErr w:type="spellStart"/>
      <w:r w:rsidRPr="00993FD6">
        <w:rPr>
          <w:lang w:val="lt-LT"/>
        </w:rPr>
        <w:t>Logistic</w:t>
      </w:r>
      <w:proofErr w:type="spellEnd"/>
      <w:r w:rsidRPr="00993FD6">
        <w:rPr>
          <w:lang w:val="lt-LT"/>
        </w:rPr>
        <w:t xml:space="preserve"> </w:t>
      </w:r>
      <w:proofErr w:type="spellStart"/>
      <w:r w:rsidRPr="00993FD6">
        <w:rPr>
          <w:lang w:val="lt-LT"/>
        </w:rPr>
        <w:t>express</w:t>
      </w:r>
      <w:proofErr w:type="spellEnd"/>
      <w:r w:rsidRPr="00993FD6">
        <w:rPr>
          <w:lang w:val="lt-LT"/>
        </w:rPr>
        <w:t xml:space="preserve"> </w:t>
      </w:r>
      <w:proofErr w:type="spellStart"/>
      <w:r w:rsidRPr="00993FD6">
        <w:rPr>
          <w:lang w:val="lt-LT"/>
        </w:rPr>
        <w:t>center</w:t>
      </w:r>
      <w:proofErr w:type="spellEnd"/>
      <w:r w:rsidRPr="00993FD6">
        <w:rPr>
          <w:lang w:val="lt-LT"/>
        </w:rPr>
        <w:t xml:space="preserve">“ priteisti 1 </w:t>
      </w:r>
      <w:r w:rsidR="00593659" w:rsidRPr="00993FD6">
        <w:rPr>
          <w:lang w:val="lt-LT"/>
        </w:rPr>
        <w:t xml:space="preserve">mėnesio </w:t>
      </w:r>
      <w:r w:rsidRPr="00993FD6">
        <w:rPr>
          <w:lang w:val="lt-LT"/>
        </w:rPr>
        <w:t>vidutinio darbo užmokesčio dydžio išeitinę išmoką,</w:t>
      </w:r>
      <w:r w:rsidRPr="00993FD6">
        <w:rPr>
          <w:rFonts w:ascii="Arial" w:hAnsi="Arial" w:cs="Arial"/>
          <w:color w:val="000000"/>
          <w:sz w:val="16"/>
          <w:szCs w:val="16"/>
          <w:lang w:val="lt-LT" w:eastAsia="lt-LT"/>
        </w:rPr>
        <w:t xml:space="preserve"> </w:t>
      </w:r>
      <w:r w:rsidRPr="00993FD6">
        <w:rPr>
          <w:lang w:val="lt-LT"/>
        </w:rPr>
        <w:t xml:space="preserve">kompensaciją už nepanaudotas kasmetines atostogas, darbo užmokesčio už 2025 m. gegužės – 2025 m. liepos laikotarpį įsiskolinimą – 3 264 Eur (bruto), dienpinigių už 2025 m. gegužės – 2025 m. liepos laikotarpį įsiskolinimą, delspinigius už pavėluotą atsiskaitymą darbo santykių metu ir netesybas už uždelstus mokėjimus po darbo santykių pabaigos, kurių dydis – darbuotojo vidutinis darbo užmokestis per mėnesį, padaugintas iš uždelstų mėnesių skaičiaus. Ieškovė Darbo ginčų komisijai </w:t>
      </w:r>
      <w:r w:rsidR="00BE1ADB" w:rsidRPr="00993FD6">
        <w:rPr>
          <w:lang w:val="lt-LT"/>
        </w:rPr>
        <w:t xml:space="preserve">pareiškė </w:t>
      </w:r>
      <w:r w:rsidRPr="00993FD6">
        <w:rPr>
          <w:lang w:val="lt-LT"/>
        </w:rPr>
        <w:t xml:space="preserve">reikalavimą </w:t>
      </w:r>
      <w:r w:rsidR="00DA3036" w:rsidRPr="00993FD6">
        <w:rPr>
          <w:lang w:val="lt-LT"/>
        </w:rPr>
        <w:t xml:space="preserve">dėl </w:t>
      </w:r>
      <w:r w:rsidRPr="00993FD6">
        <w:rPr>
          <w:lang w:val="lt-LT"/>
        </w:rPr>
        <w:t>1907,96 Eur turtin</w:t>
      </w:r>
      <w:r w:rsidR="00DA3036" w:rsidRPr="00993FD6">
        <w:rPr>
          <w:lang w:val="lt-LT"/>
        </w:rPr>
        <w:t>ės</w:t>
      </w:r>
      <w:r w:rsidRPr="00993FD6">
        <w:rPr>
          <w:lang w:val="lt-LT"/>
        </w:rPr>
        <w:t xml:space="preserve"> žal</w:t>
      </w:r>
      <w:r w:rsidR="00DA3036" w:rsidRPr="00993FD6">
        <w:rPr>
          <w:lang w:val="lt-LT"/>
        </w:rPr>
        <w:t>os</w:t>
      </w:r>
      <w:r w:rsidRPr="00993FD6">
        <w:rPr>
          <w:lang w:val="lt-LT"/>
        </w:rPr>
        <w:t>, kurią sudaro 1 000 Eur pasisavintų įmonės pinigų, 452,02 Eur baudų už kelių eismo taisyklių pažeidimus ir 455,94 Eur permoka</w:t>
      </w:r>
      <w:r w:rsidR="00DA3036" w:rsidRPr="00993FD6">
        <w:rPr>
          <w:lang w:val="lt-LT"/>
        </w:rPr>
        <w:t xml:space="preserve">. </w:t>
      </w:r>
    </w:p>
    <w:p w14:paraId="665E9ECE" w14:textId="03D1A5A2" w:rsidR="00060476" w:rsidRPr="00C90EAA" w:rsidRDefault="00060476" w:rsidP="00811644">
      <w:pPr>
        <w:pStyle w:val="Sraopastraipa1"/>
        <w:numPr>
          <w:ilvl w:val="0"/>
          <w:numId w:val="1"/>
        </w:numPr>
        <w:spacing w:after="120"/>
        <w:ind w:hanging="810"/>
        <w:contextualSpacing w:val="0"/>
        <w:jc w:val="both"/>
        <w:rPr>
          <w:lang w:val="lt-LT"/>
        </w:rPr>
      </w:pPr>
      <w:r w:rsidRPr="00811644">
        <w:rPr>
          <w:lang w:val="lt-LT"/>
        </w:rPr>
        <w:t>Darbo ginčų komisija 2025 m. spalio 10 d. bylose Nr. APS-114-19314/2025</w:t>
      </w:r>
      <w:r w:rsidR="00BE1ADB">
        <w:rPr>
          <w:lang w:val="lt-LT"/>
        </w:rPr>
        <w:t xml:space="preserve"> ir</w:t>
      </w:r>
      <w:r w:rsidRPr="00811644">
        <w:rPr>
          <w:lang w:val="lt-LT"/>
        </w:rPr>
        <w:t xml:space="preserve"> Nr. APS-116-23792/2025 sprendim</w:t>
      </w:r>
      <w:r w:rsidR="00DA3036" w:rsidRPr="00811644">
        <w:rPr>
          <w:lang w:val="lt-LT"/>
        </w:rPr>
        <w:t>u</w:t>
      </w:r>
      <w:r w:rsidRPr="00811644">
        <w:rPr>
          <w:lang w:val="lt-LT"/>
        </w:rPr>
        <w:t xml:space="preserve"> atsakovo prašymą patenkin</w:t>
      </w:r>
      <w:r w:rsidR="00DA3036" w:rsidRPr="00811644">
        <w:rPr>
          <w:lang w:val="lt-LT"/>
        </w:rPr>
        <w:t>o</w:t>
      </w:r>
      <w:r w:rsidRPr="00811644">
        <w:rPr>
          <w:lang w:val="lt-LT"/>
        </w:rPr>
        <w:t xml:space="preserve"> iš dalies, ieškovės prašymą atme</w:t>
      </w:r>
      <w:r w:rsidR="00DA3036" w:rsidRPr="00811644">
        <w:rPr>
          <w:lang w:val="lt-LT"/>
        </w:rPr>
        <w:t>tė</w:t>
      </w:r>
      <w:r w:rsidRPr="00811644">
        <w:rPr>
          <w:lang w:val="lt-LT"/>
        </w:rPr>
        <w:t>. Darbo ginčų komisija konstatavo darbo santykių pabaigą 2025 m. rugpjūčio 1 d. DK 56 straipsnio 1 dalies 2 punkto pagrindu</w:t>
      </w:r>
      <w:r w:rsidR="00DA3036" w:rsidRPr="00811644">
        <w:rPr>
          <w:lang w:val="lt-LT"/>
        </w:rPr>
        <w:t xml:space="preserve">, </w:t>
      </w:r>
      <w:r w:rsidRPr="00811644">
        <w:rPr>
          <w:lang w:val="lt-LT"/>
        </w:rPr>
        <w:t xml:space="preserve">įpareigojo </w:t>
      </w:r>
      <w:r w:rsidR="00DA3036" w:rsidRPr="00811644">
        <w:rPr>
          <w:lang w:val="lt-LT"/>
        </w:rPr>
        <w:t>d</w:t>
      </w:r>
      <w:r w:rsidRPr="00811644">
        <w:rPr>
          <w:lang w:val="lt-LT"/>
        </w:rPr>
        <w:t>arbdavį pateikti nustatytos formos pranešimą Sodrai apie darbo santykių nutraukimą</w:t>
      </w:r>
      <w:r w:rsidR="00DA3036" w:rsidRPr="00811644">
        <w:rPr>
          <w:lang w:val="lt-LT"/>
        </w:rPr>
        <w:t>, n</w:t>
      </w:r>
      <w:r w:rsidRPr="00811644">
        <w:rPr>
          <w:lang w:val="lt-LT"/>
        </w:rPr>
        <w:t>utarė išieškoti darbuotojo naudai 1</w:t>
      </w:r>
      <w:r w:rsidR="00811644" w:rsidRPr="00811644">
        <w:rPr>
          <w:lang w:val="lt-LT"/>
        </w:rPr>
        <w:t xml:space="preserve"> </w:t>
      </w:r>
      <w:r w:rsidRPr="00811644">
        <w:rPr>
          <w:lang w:val="lt-LT"/>
        </w:rPr>
        <w:t>088 Eur darbo užmokestį už gegužės mėn., 190,24 Eur darbo užmokestį už birželio mėn., 575,81 Eur nepanaudotų atostogų kompensaciją ir 1</w:t>
      </w:r>
      <w:r w:rsidR="00811644" w:rsidRPr="00811644">
        <w:rPr>
          <w:lang w:val="lt-LT"/>
        </w:rPr>
        <w:t xml:space="preserve"> </w:t>
      </w:r>
      <w:r w:rsidRPr="00811644">
        <w:rPr>
          <w:lang w:val="lt-LT"/>
        </w:rPr>
        <w:t>167,18 Eur išeitinę išmoką; sprendimo dalį dėl 1</w:t>
      </w:r>
      <w:r w:rsidR="00811644" w:rsidRPr="00811644">
        <w:rPr>
          <w:lang w:val="lt-LT"/>
        </w:rPr>
        <w:t xml:space="preserve"> </w:t>
      </w:r>
      <w:r w:rsidRPr="00811644">
        <w:rPr>
          <w:lang w:val="lt-LT"/>
        </w:rPr>
        <w:t>167,18 Eur</w:t>
      </w:r>
      <w:r w:rsidR="00811644" w:rsidRPr="00811644">
        <w:rPr>
          <w:lang w:val="lt-LT"/>
        </w:rPr>
        <w:t xml:space="preserve"> nurodė</w:t>
      </w:r>
      <w:r w:rsidRPr="00811644">
        <w:rPr>
          <w:lang w:val="lt-LT"/>
        </w:rPr>
        <w:t xml:space="preserve"> vykdyti skubiai</w:t>
      </w:r>
      <w:r w:rsidR="00811644" w:rsidRPr="00811644">
        <w:rPr>
          <w:lang w:val="lt-LT"/>
        </w:rPr>
        <w:t>, taip pat nutarė</w:t>
      </w:r>
      <w:r w:rsidRPr="00811644">
        <w:rPr>
          <w:lang w:val="lt-LT"/>
        </w:rPr>
        <w:t xml:space="preserve"> darbuotojo naudai </w:t>
      </w:r>
      <w:r w:rsidR="00811644" w:rsidRPr="00811644">
        <w:rPr>
          <w:lang w:val="lt-LT"/>
        </w:rPr>
        <w:t xml:space="preserve">išieškoti </w:t>
      </w:r>
      <w:r w:rsidRPr="00811644">
        <w:rPr>
          <w:lang w:val="lt-LT"/>
        </w:rPr>
        <w:t>2</w:t>
      </w:r>
      <w:r w:rsidR="00811644" w:rsidRPr="00811644">
        <w:rPr>
          <w:lang w:val="lt-LT"/>
        </w:rPr>
        <w:t xml:space="preserve"> </w:t>
      </w:r>
      <w:r w:rsidRPr="00811644">
        <w:rPr>
          <w:lang w:val="lt-LT"/>
        </w:rPr>
        <w:t>637,83 Eur netesybas, 30,41 Eur delspinigius</w:t>
      </w:r>
      <w:r w:rsidR="00811644" w:rsidRPr="00811644">
        <w:rPr>
          <w:lang w:val="lt-LT"/>
        </w:rPr>
        <w:t>, o k</w:t>
      </w:r>
      <w:r w:rsidRPr="00811644">
        <w:rPr>
          <w:lang w:val="lt-LT"/>
        </w:rPr>
        <w:t>itus darbuotojo reikalavimus atmetė</w:t>
      </w:r>
      <w:r w:rsidR="00811644" w:rsidRPr="00811644">
        <w:rPr>
          <w:lang w:val="lt-LT"/>
        </w:rPr>
        <w:t xml:space="preserve">.  Teismas pažymėjo, kad darbuotojas DGK sprendimo neskundė, todėl DGK sprendimo dalis, kuria atsakovo reikalavimai buvo atmesti, įsiteisėjo. Ieškovė skundė sprendimo dalį ir prašė pripažinti, kad nėra pagrindo nutraukti darbo sutartį su atsakovu nuo 2025 m. rugpjūčio 1 d. pagal DK 56 straipsnio 1 dalies 2 punktą, priteisti iš atsakovo 1 400 Eur padarytos žalos atlyginimą (1 000 Eur neatsiskaitytą avansą + 400 Eur baudų). Teismas vertino, kad ieškovė ieškiniu nereiškė reikalavimo priteisti iš atsakovo, ieškovės teigimu, susidariusią permoką atsakovui, todėl DGK </w:t>
      </w:r>
      <w:r w:rsidR="00811644" w:rsidRPr="00C90EAA">
        <w:rPr>
          <w:lang w:val="lt-LT"/>
        </w:rPr>
        <w:t xml:space="preserve">sprendimo dalis, kuria buvo atmestas ieškovės reikalavimas dėl permokos priteisimo iš atsakovo, įsiteisėjo. </w:t>
      </w:r>
    </w:p>
    <w:p w14:paraId="69439910" w14:textId="77777777" w:rsidR="00035A9F" w:rsidRDefault="00C90EAA" w:rsidP="00035A9F">
      <w:pPr>
        <w:pStyle w:val="Sraopastraipa1"/>
        <w:numPr>
          <w:ilvl w:val="0"/>
          <w:numId w:val="1"/>
        </w:numPr>
        <w:spacing w:after="120"/>
        <w:ind w:hanging="810"/>
        <w:contextualSpacing w:val="0"/>
        <w:jc w:val="both"/>
        <w:rPr>
          <w:lang w:val="lt-LT"/>
        </w:rPr>
      </w:pPr>
      <w:r w:rsidRPr="00C90EAA">
        <w:rPr>
          <w:lang w:val="lt-LT"/>
        </w:rPr>
        <w:lastRenderedPageBreak/>
        <w:t xml:space="preserve">Teismas priėmė 2026 m. sausio 8 d. teismo posėdyje ieškovės atstovo pareikštą ieškinio patikslinimą, kuriuo </w:t>
      </w:r>
      <w:r w:rsidRPr="00035A9F">
        <w:rPr>
          <w:lang w:val="lt-LT"/>
        </w:rPr>
        <w:t xml:space="preserve">ieškovė atsisakė reikalavimo dalies dėl 400 Eur baudų priteisimo, ir šią bylos dalį nutraukė (CPK 140 straipsnio 1 dalis, 293 straipsnio 1 dalies 4 punktas). </w:t>
      </w:r>
    </w:p>
    <w:p w14:paraId="7E0671C5" w14:textId="3FCE5299" w:rsidR="00035A9F" w:rsidRPr="00E469A8" w:rsidRDefault="00035A9F" w:rsidP="00035A9F">
      <w:pPr>
        <w:pStyle w:val="Sraopastraipa1"/>
        <w:numPr>
          <w:ilvl w:val="0"/>
          <w:numId w:val="1"/>
        </w:numPr>
        <w:spacing w:after="120"/>
        <w:ind w:hanging="810"/>
        <w:contextualSpacing w:val="0"/>
        <w:jc w:val="both"/>
        <w:rPr>
          <w:lang w:val="lt-LT"/>
        </w:rPr>
      </w:pPr>
      <w:r w:rsidRPr="00035A9F">
        <w:rPr>
          <w:lang w:val="lt-LT"/>
        </w:rPr>
        <w:t xml:space="preserve">Teismas nurodė, kad ginčas kilo dėl darbo sutarties nutraukimo DK 56 straipsnio 1 dalies 2 punkto pagrindu (kai darbuotojui du mėnesius iš eilės ir daugiau nemokamas visas jam priklausantis darbo užmokestis (mėnesinė alga) arba jeigu darbdavys ilgiau kaip du mėnesius </w:t>
      </w:r>
      <w:r w:rsidRPr="00E469A8">
        <w:rPr>
          <w:lang w:val="lt-LT"/>
        </w:rPr>
        <w:t xml:space="preserve">iš eilės nevykdo savo įsipareigojimų, kuriuos nustato darbuotojų saugą ir sveikatą </w:t>
      </w:r>
      <w:r w:rsidRPr="005A5EA1">
        <w:rPr>
          <w:lang w:val="lt-LT"/>
        </w:rPr>
        <w:t>reglamentuojančios darbo teisės normos). Teismas nustatė, kad pagal š</w:t>
      </w:r>
      <w:r w:rsidRPr="005A5EA1">
        <w:rPr>
          <w:iCs/>
          <w:lang w:val="lt-LT" w:eastAsia="lt-LT"/>
        </w:rPr>
        <w:t>alių darbo sutarties 1.3 punktą atlyginimas darbuotojui mokamas vieną kartą per mėnesį iki kito mėnesio 10 d. Dėl to, vadovaujantis DK 146 straipsnio 1 dalies nuostata bei šalių darbo sutartimi, ieškovė atsakovui</w:t>
      </w:r>
      <w:r w:rsidRPr="00E469A8">
        <w:rPr>
          <w:iCs/>
          <w:lang w:val="lt-LT" w:eastAsia="lt-LT"/>
        </w:rPr>
        <w:t xml:space="preserve"> darbo užmokestį už 2025 m. gegužės mėnesį turėjo sumokėti (pervesti) iki 2025 m. birželio 10 d., atlyginimą už birželio mėnesio 2, 3 dienas (dvi dirbtas dienas) pervesti iki 2025 m. liepos 10 d. Nagrinėjamu atveju ieškovė darbo užmokestį paskutinį kartą atsakovui pervedė 2025 m. gegužės 14 d. (pavedimo Nr. 85, pervesta suma 500 Eur, mokėjimo paskirtis „darbo užmokestis“). </w:t>
      </w:r>
    </w:p>
    <w:p w14:paraId="45F96846" w14:textId="17664606" w:rsidR="00035A9F" w:rsidRPr="00823A31" w:rsidRDefault="00035A9F" w:rsidP="00E469A8">
      <w:pPr>
        <w:pStyle w:val="Sraopastraipa1"/>
        <w:numPr>
          <w:ilvl w:val="0"/>
          <w:numId w:val="1"/>
        </w:numPr>
        <w:spacing w:after="120"/>
        <w:ind w:hanging="810"/>
        <w:contextualSpacing w:val="0"/>
        <w:jc w:val="both"/>
        <w:rPr>
          <w:lang w:val="lt-LT"/>
        </w:rPr>
      </w:pPr>
      <w:r w:rsidRPr="00E469A8">
        <w:rPr>
          <w:iCs/>
          <w:lang w:val="lt-LT" w:eastAsia="lt-LT"/>
        </w:rPr>
        <w:t xml:space="preserve">Teismas nustatė, kad atsakovas sausio mėnesį dirbo 6 darbo dienas, iš jų 4 dienas komandiruotėse, vasario mėnesį dirbo 20 darbo dienų, iš jų 17 dienų komandiruotėse (įskaitant 3 savaitgalio dienas), kovo mėnesį dirbo 20 darbo dienų, iš kurių 17 dienų komandiruotėse (įskaitant 7 savaitgalių ir švenčių dienas), balandžio mėnesį dirbo 21 darbo dieną, į </w:t>
      </w:r>
      <w:r w:rsidRPr="005A5EA1">
        <w:rPr>
          <w:iCs/>
          <w:lang w:val="lt-LT" w:eastAsia="lt-LT"/>
        </w:rPr>
        <w:t xml:space="preserve">komandiruotes nevažiavo, gegužės mėnesį dirbo 21 darbo dieną, į komandiruotes nevažiavo, birželio mėnesį dirbo 2 darbo dienas, į komandiruotes nevažiavo, vėliau atsakovas turėjo nedarbingumą. Teismas pažymėjo, kad ieškovė nepateikė nė vieno įsakymo dėl atsakovo komandiruočių, pripažino, kad tokie įsakymai nebuvo priimami, be to, </w:t>
      </w:r>
      <w:r w:rsidR="00262072" w:rsidRPr="005A5EA1">
        <w:rPr>
          <w:iCs/>
          <w:lang w:val="lt-LT" w:eastAsia="lt-LT"/>
        </w:rPr>
        <w:t xml:space="preserve">teigdama, kad mokėjo atsakovui avansą, </w:t>
      </w:r>
      <w:r w:rsidRPr="005A5EA1">
        <w:rPr>
          <w:iCs/>
          <w:lang w:val="lt-LT" w:eastAsia="lt-LT"/>
        </w:rPr>
        <w:t>nepateikė jokių rašytinių įrodymų (prašymų, el. laiškų ar žinučių), k</w:t>
      </w:r>
      <w:r w:rsidR="00DB1586" w:rsidRPr="005A5EA1">
        <w:rPr>
          <w:iCs/>
          <w:lang w:val="lt-LT" w:eastAsia="lt-LT"/>
        </w:rPr>
        <w:t>ad</w:t>
      </w:r>
      <w:r w:rsidRPr="005A5EA1">
        <w:rPr>
          <w:iCs/>
          <w:lang w:val="lt-LT" w:eastAsia="lt-LT"/>
        </w:rPr>
        <w:t xml:space="preserve"> atsakovas būtų prašęs išmokėti avansą. </w:t>
      </w:r>
      <w:r w:rsidR="00262072" w:rsidRPr="005A5EA1">
        <w:rPr>
          <w:iCs/>
          <w:lang w:val="lt-LT" w:eastAsia="lt-LT"/>
        </w:rPr>
        <w:t xml:space="preserve">Visų ieškovės mokėjimų pavedimų </w:t>
      </w:r>
      <w:r w:rsidRPr="005A5EA1">
        <w:rPr>
          <w:iCs/>
          <w:lang w:val="lt-LT" w:eastAsia="lt-LT"/>
        </w:rPr>
        <w:t>paskirtys</w:t>
      </w:r>
      <w:r w:rsidR="00262072" w:rsidRPr="005A5EA1">
        <w:rPr>
          <w:iCs/>
          <w:lang w:val="lt-LT" w:eastAsia="lt-LT"/>
        </w:rPr>
        <w:t>e</w:t>
      </w:r>
      <w:r w:rsidRPr="005A5EA1">
        <w:rPr>
          <w:iCs/>
          <w:lang w:val="lt-LT" w:eastAsia="lt-LT"/>
        </w:rPr>
        <w:t xml:space="preserve"> </w:t>
      </w:r>
      <w:r w:rsidR="00262072" w:rsidRPr="005A5EA1">
        <w:rPr>
          <w:iCs/>
          <w:lang w:val="lt-LT" w:eastAsia="lt-LT"/>
        </w:rPr>
        <w:t xml:space="preserve">atsakovui buvo </w:t>
      </w:r>
      <w:r w:rsidRPr="005A5EA1">
        <w:rPr>
          <w:iCs/>
          <w:lang w:val="lt-LT" w:eastAsia="lt-LT"/>
        </w:rPr>
        <w:t>nurodyt</w:t>
      </w:r>
      <w:r w:rsidR="00262072" w:rsidRPr="005A5EA1">
        <w:rPr>
          <w:iCs/>
          <w:lang w:val="lt-LT" w:eastAsia="lt-LT"/>
        </w:rPr>
        <w:t>a</w:t>
      </w:r>
      <w:r w:rsidRPr="005A5EA1">
        <w:rPr>
          <w:iCs/>
          <w:lang w:val="lt-LT" w:eastAsia="lt-LT"/>
        </w:rPr>
        <w:t xml:space="preserve"> „darbo užmokestis“, nė viename mokėjimo nurodyme ne</w:t>
      </w:r>
      <w:r w:rsidR="00E469A8" w:rsidRPr="005A5EA1">
        <w:rPr>
          <w:iCs/>
          <w:lang w:val="lt-LT" w:eastAsia="lt-LT"/>
        </w:rPr>
        <w:t>įrašyta</w:t>
      </w:r>
      <w:r w:rsidRPr="005A5EA1">
        <w:rPr>
          <w:iCs/>
          <w:lang w:val="lt-LT" w:eastAsia="lt-LT"/>
        </w:rPr>
        <w:t xml:space="preserve"> paskirtis „avansas“</w:t>
      </w:r>
      <w:r w:rsidR="00E469A8" w:rsidRPr="005A5EA1">
        <w:rPr>
          <w:iCs/>
          <w:lang w:val="lt-LT" w:eastAsia="lt-LT"/>
        </w:rPr>
        <w:t>,</w:t>
      </w:r>
      <w:r w:rsidRPr="005A5EA1">
        <w:rPr>
          <w:iCs/>
          <w:lang w:val="lt-LT" w:eastAsia="lt-LT"/>
        </w:rPr>
        <w:t xml:space="preserve"> „komandiruotpinigiai“ ar kt. </w:t>
      </w:r>
      <w:r w:rsidR="00262072" w:rsidRPr="005A5EA1">
        <w:rPr>
          <w:iCs/>
          <w:lang w:val="lt-LT" w:eastAsia="lt-LT"/>
        </w:rPr>
        <w:t>A</w:t>
      </w:r>
      <w:r w:rsidRPr="005A5EA1">
        <w:rPr>
          <w:iCs/>
          <w:lang w:val="lt-LT" w:eastAsia="lt-LT"/>
        </w:rPr>
        <w:t>tsiskaitymo lapeli</w:t>
      </w:r>
      <w:r w:rsidR="00262072" w:rsidRPr="005A5EA1">
        <w:rPr>
          <w:iCs/>
          <w:lang w:val="lt-LT" w:eastAsia="lt-LT"/>
        </w:rPr>
        <w:t xml:space="preserve">uose </w:t>
      </w:r>
      <w:r w:rsidRPr="005A5EA1">
        <w:rPr>
          <w:iCs/>
          <w:lang w:val="lt-LT" w:eastAsia="lt-LT"/>
        </w:rPr>
        <w:t>mėnesi</w:t>
      </w:r>
      <w:r w:rsidR="00E469A8" w:rsidRPr="005A5EA1">
        <w:rPr>
          <w:iCs/>
          <w:lang w:val="lt-LT" w:eastAsia="lt-LT"/>
        </w:rPr>
        <w:t>ais</w:t>
      </w:r>
      <w:r w:rsidRPr="005A5EA1">
        <w:rPr>
          <w:iCs/>
          <w:lang w:val="lt-LT" w:eastAsia="lt-LT"/>
        </w:rPr>
        <w:t xml:space="preserve">, kai </w:t>
      </w:r>
      <w:r w:rsidR="00262072" w:rsidRPr="005A5EA1">
        <w:rPr>
          <w:iCs/>
          <w:lang w:val="lt-LT" w:eastAsia="lt-LT"/>
        </w:rPr>
        <w:t>atsakovas</w:t>
      </w:r>
      <w:r w:rsidRPr="005A5EA1">
        <w:rPr>
          <w:iCs/>
          <w:lang w:val="lt-LT" w:eastAsia="lt-LT"/>
        </w:rPr>
        <w:t xml:space="preserve"> pagal </w:t>
      </w:r>
      <w:r w:rsidR="00E469A8" w:rsidRPr="005A5EA1">
        <w:rPr>
          <w:iCs/>
          <w:lang w:val="lt-LT" w:eastAsia="lt-LT"/>
        </w:rPr>
        <w:t xml:space="preserve">darbo </w:t>
      </w:r>
      <w:r w:rsidRPr="005A5EA1">
        <w:rPr>
          <w:iCs/>
          <w:lang w:val="lt-LT" w:eastAsia="lt-LT"/>
        </w:rPr>
        <w:t xml:space="preserve">laiko apskaitos žiniaraščius vyko į komandiruotes, </w:t>
      </w:r>
      <w:r w:rsidR="00262072" w:rsidRPr="005A5EA1">
        <w:rPr>
          <w:iCs/>
          <w:lang w:val="lt-LT" w:eastAsia="lt-LT"/>
        </w:rPr>
        <w:t>apskaičiuotas</w:t>
      </w:r>
      <w:r w:rsidRPr="005A5EA1">
        <w:rPr>
          <w:iCs/>
          <w:lang w:val="lt-LT" w:eastAsia="lt-LT"/>
        </w:rPr>
        <w:t xml:space="preserve"> atlyginimas</w:t>
      </w:r>
      <w:r w:rsidR="00E469A8" w:rsidRPr="005A5EA1">
        <w:rPr>
          <w:iCs/>
          <w:lang w:val="lt-LT" w:eastAsia="lt-LT"/>
        </w:rPr>
        <w:t xml:space="preserve"> ir</w:t>
      </w:r>
      <w:r w:rsidRPr="005A5EA1">
        <w:rPr>
          <w:iCs/>
          <w:lang w:val="lt-LT" w:eastAsia="lt-LT"/>
        </w:rPr>
        <w:t xml:space="preserve"> komandiruotpinigiai, o kai darbo laiko apskaitos žiniaraščiuose komandiruotės nefiksuotos, buvo </w:t>
      </w:r>
      <w:r w:rsidR="00262072" w:rsidRPr="005A5EA1">
        <w:rPr>
          <w:iCs/>
          <w:lang w:val="lt-LT" w:eastAsia="lt-LT"/>
        </w:rPr>
        <w:t xml:space="preserve">apskaičiuotas </w:t>
      </w:r>
      <w:r w:rsidRPr="005A5EA1">
        <w:rPr>
          <w:iCs/>
          <w:lang w:val="lt-LT" w:eastAsia="lt-LT"/>
        </w:rPr>
        <w:t>tik atlyginimas</w:t>
      </w:r>
      <w:r w:rsidR="00262072" w:rsidRPr="005A5EA1">
        <w:rPr>
          <w:iCs/>
          <w:lang w:val="lt-LT" w:eastAsia="lt-LT"/>
        </w:rPr>
        <w:t>, n</w:t>
      </w:r>
      <w:r w:rsidR="00E469A8" w:rsidRPr="005A5EA1">
        <w:rPr>
          <w:iCs/>
          <w:lang w:val="lt-LT" w:eastAsia="lt-LT"/>
        </w:rPr>
        <w:t>ė</w:t>
      </w:r>
      <w:r w:rsidRPr="005A5EA1">
        <w:rPr>
          <w:iCs/>
          <w:lang w:val="lt-LT" w:eastAsia="lt-LT"/>
        </w:rPr>
        <w:t xml:space="preserve"> viename atsiskaitymo lapelyje nėra nurodyta, kad atsakovui buvo išmokėtas avansas. </w:t>
      </w:r>
      <w:r w:rsidR="00E469A8" w:rsidRPr="005A5EA1">
        <w:rPr>
          <w:iCs/>
          <w:lang w:val="lt-LT" w:eastAsia="lt-LT"/>
        </w:rPr>
        <w:t xml:space="preserve">Atsakovės pateiktais duomenimis atsakovui atlikti pervedimai: 2025 m. vasario 7 d. – 1 000 Eur, 2025 m. vasario 11 d. – 300 Eur, 2025 m. vasario 24 d. – 300 Eur, 2025 m. kovo 3 d. – 500 Eur, 2025 m. kovo 7 d. – 500 Eur, 2025 m. kovo 21 d. – 500 Eur, 2025 m. balandžio 7 d. – 1 000 Eur, 2025 m. balandžio 9 d. – 355 Eur, 2025 m. gegužės 6 d. – 500 Eur, 2025 m. gegužės 14 d. – 500 Eur, tačiau jie visiškai nesutampa su buhalteriniais paskaičiavimais, yra neaiškaus dydžio, neaiškūs jų mokėjimo terminai ir iš esmės tokia atsiskaitymo už darbą sistema prieštarauja DK 146 straipsnio 1 dalies nuostatoms. Teismas pažymėjo, kad </w:t>
      </w:r>
      <w:r w:rsidRPr="005A5EA1">
        <w:rPr>
          <w:iCs/>
          <w:lang w:val="lt-LT" w:eastAsia="lt-LT"/>
        </w:rPr>
        <w:t xml:space="preserve">ieškovė, </w:t>
      </w:r>
      <w:r w:rsidR="00E469A8" w:rsidRPr="005A5EA1">
        <w:rPr>
          <w:iCs/>
          <w:lang w:val="lt-LT" w:eastAsia="lt-LT"/>
        </w:rPr>
        <w:t>kaip</w:t>
      </w:r>
      <w:r w:rsidRPr="005A5EA1">
        <w:rPr>
          <w:iCs/>
          <w:lang w:val="lt-LT" w:eastAsia="lt-LT"/>
        </w:rPr>
        <w:t xml:space="preserve"> juridini</w:t>
      </w:r>
      <w:r w:rsidR="00E469A8" w:rsidRPr="005A5EA1">
        <w:rPr>
          <w:iCs/>
          <w:lang w:val="lt-LT" w:eastAsia="lt-LT"/>
        </w:rPr>
        <w:t xml:space="preserve">s </w:t>
      </w:r>
      <w:r w:rsidRPr="005A5EA1">
        <w:rPr>
          <w:iCs/>
          <w:lang w:val="lt-LT" w:eastAsia="lt-LT"/>
        </w:rPr>
        <w:t>asm</w:t>
      </w:r>
      <w:r w:rsidR="00E469A8" w:rsidRPr="005A5EA1">
        <w:rPr>
          <w:iCs/>
          <w:lang w:val="lt-LT" w:eastAsia="lt-LT"/>
        </w:rPr>
        <w:t>uo</w:t>
      </w:r>
      <w:r w:rsidRPr="005A5EA1">
        <w:rPr>
          <w:iCs/>
          <w:lang w:val="lt-LT" w:eastAsia="lt-LT"/>
        </w:rPr>
        <w:t>,</w:t>
      </w:r>
      <w:r w:rsidR="00E469A8" w:rsidRPr="005A5EA1">
        <w:rPr>
          <w:iCs/>
          <w:lang w:val="lt-LT" w:eastAsia="lt-LT"/>
        </w:rPr>
        <w:t xml:space="preserve"> darbdavys,</w:t>
      </w:r>
      <w:r w:rsidRPr="005A5EA1">
        <w:rPr>
          <w:iCs/>
          <w:lang w:val="lt-LT" w:eastAsia="lt-LT"/>
        </w:rPr>
        <w:t xml:space="preserve"> turi veikti itin atidžiai ir rūpestingai, veiklą vykdyti įstatymų nustatyta tvarka, to</w:t>
      </w:r>
      <w:r w:rsidRPr="00823A31">
        <w:rPr>
          <w:iCs/>
          <w:lang w:val="lt-LT" w:eastAsia="lt-LT"/>
        </w:rPr>
        <w:t xml:space="preserve"> nedarydama turi prisiimti iš to kylančius padarinius. Nepakankamas juridinio asmens atidumas ar rūpestingumas negali būti pateisinamas. Taigi, darbdavys pagal įstatymą turi pareigą mokėti darbuotojui darbo užmokestį ir atsiskaityti su atleidžiamu iš darbo darbuotoju, </w:t>
      </w:r>
      <w:r w:rsidR="00E469A8" w:rsidRPr="00823A31">
        <w:rPr>
          <w:iCs/>
          <w:lang w:val="lt-LT" w:eastAsia="lt-LT"/>
        </w:rPr>
        <w:t xml:space="preserve">o </w:t>
      </w:r>
      <w:r w:rsidRPr="00823A31">
        <w:rPr>
          <w:iCs/>
          <w:lang w:val="lt-LT" w:eastAsia="lt-LT"/>
        </w:rPr>
        <w:t xml:space="preserve">esant ginčui dėl šių išmokų sumokėjimo, įrodinėjimo našta tenka darbdaviui. </w:t>
      </w:r>
      <w:r w:rsidR="00262072" w:rsidRPr="00823A31">
        <w:rPr>
          <w:iCs/>
          <w:lang w:val="lt-LT" w:eastAsia="lt-LT"/>
        </w:rPr>
        <w:t>Teismas atmetė kaip nepagrįstus ieškovės teiginius apie avanso atsakovui išmokėjimą.</w:t>
      </w:r>
    </w:p>
    <w:p w14:paraId="14D6B839" w14:textId="105CD779" w:rsidR="00823A31" w:rsidRPr="005A5EA1" w:rsidRDefault="00724A16" w:rsidP="00823A31">
      <w:pPr>
        <w:pStyle w:val="Sraopastraipa1"/>
        <w:numPr>
          <w:ilvl w:val="0"/>
          <w:numId w:val="1"/>
        </w:numPr>
        <w:spacing w:after="120"/>
        <w:ind w:hanging="810"/>
        <w:contextualSpacing w:val="0"/>
        <w:jc w:val="both"/>
        <w:rPr>
          <w:iCs/>
          <w:lang w:val="lt-LT" w:eastAsia="lt-LT"/>
        </w:rPr>
      </w:pPr>
      <w:r w:rsidRPr="005A5EA1">
        <w:rPr>
          <w:iCs/>
          <w:lang w:val="lt-LT" w:eastAsia="lt-LT"/>
        </w:rPr>
        <w:t>Teismas, vertindamas ieškovės teiginių, kad yra susidariusi 955,94 Eur permoka atsakovui, pagrįstumą, pažymėjo, kad paskutinis mokėjimas atliktas 2025 m. gegužės 14 d., tuo tarpu, ieškovės nurodyta suma viršija atsakovo mėnesio darbo užmokestį</w:t>
      </w:r>
      <w:r w:rsidR="00826381" w:rsidRPr="005A5EA1">
        <w:rPr>
          <w:iCs/>
          <w:lang w:val="lt-LT" w:eastAsia="lt-LT"/>
        </w:rPr>
        <w:t xml:space="preserve"> (už balandžio, gegužės mėnesį priskaičiuotas ir išmokėtinas atlyginimas 533,31 Eur atskaičius mokesčius), taig</w:t>
      </w:r>
      <w:r w:rsidR="00DB1586" w:rsidRPr="005A5EA1">
        <w:rPr>
          <w:iCs/>
          <w:lang w:val="lt-LT" w:eastAsia="lt-LT"/>
        </w:rPr>
        <w:t>i</w:t>
      </w:r>
      <w:r w:rsidR="00826381" w:rsidRPr="005A5EA1">
        <w:rPr>
          <w:iCs/>
          <w:lang w:val="lt-LT" w:eastAsia="lt-LT"/>
        </w:rPr>
        <w:t xml:space="preserve">, </w:t>
      </w:r>
      <w:r w:rsidR="00826381" w:rsidRPr="005A5EA1">
        <w:rPr>
          <w:iCs/>
          <w:lang w:val="lt-LT" w:eastAsia="lt-LT"/>
        </w:rPr>
        <w:lastRenderedPageBreak/>
        <w:t>mažai tikėtina, kad ieškovė atsakovui buvo sumokėjusi daugiau nei mėnesio atlyginimą į priekį. Be to, teismas pažymėjo, kad byloje nėra jokių duomenų apie nuo šios ieškovės nurodytos 955,94 Eur sumos apskaičiuotus ir valstybės biudžetui sumokėtus mokesčius ir ši suma neapskaityta ieškovės buhalterijoje, o tai leidžia daryti išvadą, kad ši suma nebuvo atsakovui sumokėta kaip darbo užmokestis pagal 2025 m. sausio 23 d. darbo sutartį.</w:t>
      </w:r>
    </w:p>
    <w:p w14:paraId="3B84850A" w14:textId="6E1D449F" w:rsidR="00823A31" w:rsidRPr="00774CF4" w:rsidRDefault="00826381" w:rsidP="00823A31">
      <w:pPr>
        <w:pStyle w:val="Sraopastraipa1"/>
        <w:numPr>
          <w:ilvl w:val="0"/>
          <w:numId w:val="1"/>
        </w:numPr>
        <w:spacing w:after="120"/>
        <w:ind w:hanging="810"/>
        <w:contextualSpacing w:val="0"/>
        <w:jc w:val="both"/>
        <w:rPr>
          <w:iCs/>
          <w:lang w:val="lt-LT" w:eastAsia="lt-LT"/>
        </w:rPr>
      </w:pPr>
      <w:r w:rsidRPr="005A5EA1">
        <w:rPr>
          <w:iCs/>
          <w:lang w:val="lt-LT" w:eastAsia="lt-LT"/>
        </w:rPr>
        <w:t>Be to, atsiskaitymo lapelyje už 2025 m. birželio mėnesį nurodyta, kad yra susidaręs praeito mėnesio įsiskolinimas 89,03 Eur, o tai leidžia daryti</w:t>
      </w:r>
      <w:r w:rsidRPr="00774CF4">
        <w:rPr>
          <w:iCs/>
          <w:lang w:val="lt-LT" w:eastAsia="lt-LT"/>
        </w:rPr>
        <w:t xml:space="preserve"> prielaidą, kad su atsakovu pagal 2025 m. </w:t>
      </w:r>
      <w:r w:rsidRPr="005A5EA1">
        <w:rPr>
          <w:iCs/>
          <w:lang w:val="lt-LT" w:eastAsia="lt-LT"/>
        </w:rPr>
        <w:t xml:space="preserve">sausio 23 d. darbo sutartį už gegužės mėnesį iki galo atsiskaityta nebuvo. </w:t>
      </w:r>
      <w:r w:rsidR="00823A31" w:rsidRPr="005A5EA1">
        <w:rPr>
          <w:iCs/>
          <w:lang w:val="lt-LT" w:eastAsia="lt-LT"/>
        </w:rPr>
        <w:t>Taip pat byloje esantis 2025 m. birželio 23 d. šalių susirašinėjimas patvirtina, kad egzistavo ginčas dėl ieškovės atsiskaitymo ir ieškovė šiame susirašinėjime pripažino, kad su atsakovu nėra visiškai atsiskaičiusi, o atsakovas nėra grąžinęs visų komandiruotės dokumentų. 2025 m. liepos 29 d. įmonės vadovo elektroniniame laiške nurodytos aplinkybės taip pat patvirtina, kad ieškovė su atsakovu atsiskaičiusi nebuvo ir nors galbūt atsakovas buvo negrąžinęs ieškovei dokumentų, galbūt egzistuoja darbdavio reikalavimo teisė, tačiau ji nepaneigia darbdavio pareigos</w:t>
      </w:r>
      <w:r w:rsidR="00823A31" w:rsidRPr="00774CF4">
        <w:rPr>
          <w:iCs/>
          <w:lang w:val="lt-LT" w:eastAsia="lt-LT"/>
        </w:rPr>
        <w:t xml:space="preserve"> darbo sutarčiai pasibaigus tinkamai atsiskaityti su darbuotoju įstatyme nustatytu terminu (DK 146 straipsnio 2 dalis, 150 straipsnio 1 dalis, 156 straipsnio 1 ir 2 dalys).</w:t>
      </w:r>
    </w:p>
    <w:p w14:paraId="63E1CCD7" w14:textId="29399EC9" w:rsidR="00774CF4" w:rsidRPr="00774CF4" w:rsidRDefault="00826381" w:rsidP="00774CF4">
      <w:pPr>
        <w:pStyle w:val="Sraopastraipa1"/>
        <w:numPr>
          <w:ilvl w:val="0"/>
          <w:numId w:val="1"/>
        </w:numPr>
        <w:spacing w:after="120"/>
        <w:ind w:hanging="810"/>
        <w:contextualSpacing w:val="0"/>
        <w:jc w:val="both"/>
        <w:rPr>
          <w:iCs/>
          <w:lang w:val="lt-LT" w:eastAsia="lt-LT"/>
        </w:rPr>
      </w:pPr>
      <w:r w:rsidRPr="00823A31">
        <w:rPr>
          <w:iCs/>
          <w:lang w:val="lt-LT" w:eastAsia="lt-LT"/>
        </w:rPr>
        <w:t>Nors ieškovės atstovas (vadovas) tvirtino, kad 2025 m. balandžio, gegužės, birželio mėnesiais atsakovas nevyko į komandiruotes užsienyje, dirbo tik Lietuvoje ir tokie patys duomenys nurodyti darbo laiko apskaitos žiniaraščiuose, tačiau iš atsakovo pateiktų CMR  kopijų matyti, kad 2025 m. balandžio 7 d. krovinys vežtas į Prancūziją, 2025 m. gegužės 6 d. į Lenkiją, Portugaliją, 2025 m. gegužės 28 d. į Portugaliją, 2025 m. birželio 2 d. į Vokietiją, gegužės 23</w:t>
      </w:r>
      <w:r w:rsidR="008A3127">
        <w:rPr>
          <w:iCs/>
          <w:lang w:val="lt-LT" w:eastAsia="lt-LT"/>
        </w:rPr>
        <w:t>,</w:t>
      </w:r>
      <w:r w:rsidRPr="00823A31">
        <w:rPr>
          <w:iCs/>
          <w:lang w:val="lt-LT" w:eastAsia="lt-LT"/>
        </w:rPr>
        <w:t> </w:t>
      </w:r>
      <w:r w:rsidR="008A3127">
        <w:rPr>
          <w:iCs/>
          <w:lang w:val="lt-LT" w:eastAsia="lt-LT"/>
        </w:rPr>
        <w:t xml:space="preserve">27, </w:t>
      </w:r>
      <w:r w:rsidR="008A3127" w:rsidRPr="00823A31">
        <w:rPr>
          <w:iCs/>
          <w:lang w:val="lt-LT" w:eastAsia="lt-LT"/>
        </w:rPr>
        <w:t>28 d</w:t>
      </w:r>
      <w:r w:rsidR="008A3127">
        <w:rPr>
          <w:iCs/>
          <w:lang w:val="lt-LT" w:eastAsia="lt-LT"/>
        </w:rPr>
        <w:t>.</w:t>
      </w:r>
      <w:r w:rsidRPr="00823A31">
        <w:rPr>
          <w:iCs/>
          <w:lang w:val="lt-LT" w:eastAsia="lt-LT"/>
        </w:rPr>
        <w:t xml:space="preserve"> mokėt</w:t>
      </w:r>
      <w:r w:rsidR="008A3127">
        <w:rPr>
          <w:iCs/>
          <w:lang w:val="lt-LT" w:eastAsia="lt-LT"/>
        </w:rPr>
        <w:t>i</w:t>
      </w:r>
      <w:r w:rsidRPr="00823A31">
        <w:rPr>
          <w:iCs/>
          <w:lang w:val="lt-LT" w:eastAsia="lt-LT"/>
        </w:rPr>
        <w:t xml:space="preserve"> kelių mokes</w:t>
      </w:r>
      <w:r w:rsidR="008A3127">
        <w:rPr>
          <w:iCs/>
          <w:lang w:val="lt-LT" w:eastAsia="lt-LT"/>
        </w:rPr>
        <w:t>čiai užsienio valstybėse.</w:t>
      </w:r>
      <w:r w:rsidRPr="00823A31">
        <w:rPr>
          <w:iCs/>
          <w:lang w:val="lt-LT" w:eastAsia="lt-LT"/>
        </w:rPr>
        <w:t xml:space="preserve"> Ieškovės atstovas neneigė, jog atsakovas tomis dienomis buvo išvykęs į užsienį, tik tvirtino, kad ten jis vyko ne ieškovės siuntimu, o vykdydamas savo „versliuką“ (savarankiškai vežiojo krovinius savo asmeniniu mikroautobusu),</w:t>
      </w:r>
      <w:r w:rsidR="00F36E26" w:rsidRPr="00823A31">
        <w:rPr>
          <w:iCs/>
          <w:lang w:val="lt-LT" w:eastAsia="lt-LT"/>
        </w:rPr>
        <w:t xml:space="preserve"> </w:t>
      </w:r>
      <w:r w:rsidR="008A3127">
        <w:rPr>
          <w:iCs/>
          <w:lang w:val="lt-LT" w:eastAsia="lt-LT"/>
        </w:rPr>
        <w:t xml:space="preserve">tačiau </w:t>
      </w:r>
      <w:r w:rsidR="00F36E26" w:rsidRPr="00823A31">
        <w:rPr>
          <w:iCs/>
          <w:lang w:val="lt-LT" w:eastAsia="lt-LT"/>
        </w:rPr>
        <w:t>t</w:t>
      </w:r>
      <w:r w:rsidRPr="00823A31">
        <w:rPr>
          <w:iCs/>
          <w:lang w:val="lt-LT" w:eastAsia="lt-LT"/>
        </w:rPr>
        <w:t xml:space="preserve">eismas </w:t>
      </w:r>
      <w:r w:rsidR="00F36E26" w:rsidRPr="00823A31">
        <w:rPr>
          <w:iCs/>
          <w:lang w:val="lt-LT" w:eastAsia="lt-LT"/>
        </w:rPr>
        <w:t>pažymėjo, kad nurodyt</w:t>
      </w:r>
      <w:r w:rsidR="008A3127">
        <w:rPr>
          <w:iCs/>
          <w:lang w:val="lt-LT" w:eastAsia="lt-LT"/>
        </w:rPr>
        <w:t>os</w:t>
      </w:r>
      <w:r w:rsidR="00F36E26" w:rsidRPr="00823A31">
        <w:rPr>
          <w:iCs/>
          <w:lang w:val="lt-LT" w:eastAsia="lt-LT"/>
        </w:rPr>
        <w:t xml:space="preserve"> </w:t>
      </w:r>
      <w:r w:rsidRPr="00823A31">
        <w:rPr>
          <w:iCs/>
          <w:lang w:val="lt-LT" w:eastAsia="lt-LT"/>
        </w:rPr>
        <w:t xml:space="preserve">dienos darbo laiko apskaitos žiniaraščiuose </w:t>
      </w:r>
      <w:r w:rsidR="00F36E26" w:rsidRPr="00823A31">
        <w:rPr>
          <w:iCs/>
          <w:lang w:val="lt-LT" w:eastAsia="lt-LT"/>
        </w:rPr>
        <w:t>pažymėtos kaip atsakovo pas ieškovę dirbtos</w:t>
      </w:r>
      <w:r w:rsidRPr="00823A31">
        <w:rPr>
          <w:iCs/>
          <w:lang w:val="lt-LT" w:eastAsia="lt-LT"/>
        </w:rPr>
        <w:t xml:space="preserve"> darbo dien</w:t>
      </w:r>
      <w:r w:rsidR="00F36E26" w:rsidRPr="00823A31">
        <w:rPr>
          <w:iCs/>
          <w:lang w:val="lt-LT" w:eastAsia="lt-LT"/>
        </w:rPr>
        <w:t xml:space="preserve">os </w:t>
      </w:r>
      <w:r w:rsidRPr="00823A31">
        <w:rPr>
          <w:iCs/>
          <w:lang w:val="lt-LT" w:eastAsia="lt-LT"/>
        </w:rPr>
        <w:t>Lietuvoje</w:t>
      </w:r>
      <w:r w:rsidR="00F36E26" w:rsidRPr="00823A31">
        <w:rPr>
          <w:iCs/>
          <w:lang w:val="lt-LT" w:eastAsia="lt-LT"/>
        </w:rPr>
        <w:t>, ne užsienyje, p</w:t>
      </w:r>
      <w:r w:rsidRPr="00823A31">
        <w:rPr>
          <w:iCs/>
          <w:lang w:val="lt-LT" w:eastAsia="lt-LT"/>
        </w:rPr>
        <w:t xml:space="preserve">ravaikštų atsakovui nefiksuota, atostogų jis taip pat nebuvo </w:t>
      </w:r>
      <w:r w:rsidR="00F36E26" w:rsidRPr="00823A31">
        <w:rPr>
          <w:iCs/>
          <w:lang w:val="lt-LT" w:eastAsia="lt-LT"/>
        </w:rPr>
        <w:t>prašęs</w:t>
      </w:r>
      <w:r w:rsidRPr="00823A31">
        <w:rPr>
          <w:iCs/>
          <w:lang w:val="lt-LT" w:eastAsia="lt-LT"/>
        </w:rPr>
        <w:t xml:space="preserve">. </w:t>
      </w:r>
      <w:r w:rsidR="00F36E26" w:rsidRPr="00823A31">
        <w:rPr>
          <w:iCs/>
          <w:lang w:val="lt-LT" w:eastAsia="lt-LT"/>
        </w:rPr>
        <w:t>T</w:t>
      </w:r>
      <w:r w:rsidRPr="00823A31">
        <w:rPr>
          <w:iCs/>
          <w:lang w:val="lt-LT" w:eastAsia="lt-LT"/>
        </w:rPr>
        <w:t xml:space="preserve">eismas </w:t>
      </w:r>
      <w:r w:rsidR="00F36E26" w:rsidRPr="00823A31">
        <w:rPr>
          <w:iCs/>
          <w:lang w:val="lt-LT" w:eastAsia="lt-LT"/>
        </w:rPr>
        <w:t>pa</w:t>
      </w:r>
      <w:r w:rsidRPr="00823A31">
        <w:rPr>
          <w:iCs/>
          <w:lang w:val="lt-LT" w:eastAsia="lt-LT"/>
        </w:rPr>
        <w:t>dar</w:t>
      </w:r>
      <w:r w:rsidR="00F36E26" w:rsidRPr="00823A31">
        <w:rPr>
          <w:iCs/>
          <w:lang w:val="lt-LT" w:eastAsia="lt-LT"/>
        </w:rPr>
        <w:t>ė</w:t>
      </w:r>
      <w:r w:rsidRPr="00823A31">
        <w:rPr>
          <w:iCs/>
          <w:lang w:val="lt-LT" w:eastAsia="lt-LT"/>
        </w:rPr>
        <w:t xml:space="preserve"> išvadą, kad atsakovas bent jau 2025 m. balandžio 7 d., gegužės 6 d., gegužės 23 d., gegužės 27 d., gegužės 28 d., birželio 2 d. buvo užsienyje</w:t>
      </w:r>
      <w:r w:rsidR="00F36E26" w:rsidRPr="00823A31">
        <w:rPr>
          <w:iCs/>
          <w:lang w:val="lt-LT" w:eastAsia="lt-LT"/>
        </w:rPr>
        <w:t xml:space="preserve">, </w:t>
      </w:r>
      <w:r w:rsidR="00823A31" w:rsidRPr="00823A31">
        <w:rPr>
          <w:iCs/>
          <w:lang w:val="lt-LT" w:eastAsia="lt-LT"/>
        </w:rPr>
        <w:t>o šią išvadą patvi</w:t>
      </w:r>
      <w:r w:rsidR="008A3127">
        <w:rPr>
          <w:iCs/>
          <w:lang w:val="lt-LT" w:eastAsia="lt-LT"/>
        </w:rPr>
        <w:t>r</w:t>
      </w:r>
      <w:r w:rsidR="00823A31" w:rsidRPr="00823A31">
        <w:rPr>
          <w:iCs/>
          <w:lang w:val="lt-LT" w:eastAsia="lt-LT"/>
        </w:rPr>
        <w:t xml:space="preserve">tina ir ieškovės pateikti duomenys </w:t>
      </w:r>
      <w:r w:rsidR="008A3127">
        <w:rPr>
          <w:iCs/>
          <w:lang w:val="lt-LT" w:eastAsia="lt-LT"/>
        </w:rPr>
        <w:t xml:space="preserve">ir </w:t>
      </w:r>
      <w:r w:rsidR="00823A31" w:rsidRPr="00823A31">
        <w:rPr>
          <w:iCs/>
          <w:lang w:val="lt-LT" w:eastAsia="lt-LT"/>
        </w:rPr>
        <w:t>apie užsienio valstybėse 2025 m. balandžio 16 d. ir 18 d. viršytą greitį</w:t>
      </w:r>
      <w:r w:rsidRPr="00823A31">
        <w:rPr>
          <w:iCs/>
          <w:lang w:val="lt-LT" w:eastAsia="lt-LT"/>
        </w:rPr>
        <w:t>. T</w:t>
      </w:r>
      <w:r w:rsidR="00823A31" w:rsidRPr="00823A31">
        <w:rPr>
          <w:iCs/>
          <w:lang w:val="lt-LT" w:eastAsia="lt-LT"/>
        </w:rPr>
        <w:t xml:space="preserve">eismas vertino, kad </w:t>
      </w:r>
      <w:r w:rsidRPr="00823A31">
        <w:rPr>
          <w:iCs/>
          <w:lang w:val="lt-LT" w:eastAsia="lt-LT"/>
        </w:rPr>
        <w:t xml:space="preserve">šie dokumentai taip pat patvirtina, </w:t>
      </w:r>
      <w:r w:rsidR="00823A31" w:rsidRPr="00823A31">
        <w:rPr>
          <w:iCs/>
          <w:lang w:val="lt-LT" w:eastAsia="lt-LT"/>
        </w:rPr>
        <w:t>jog</w:t>
      </w:r>
      <w:r w:rsidRPr="00823A31">
        <w:rPr>
          <w:iCs/>
          <w:lang w:val="lt-LT" w:eastAsia="lt-LT"/>
        </w:rPr>
        <w:t xml:space="preserve"> atsakovas balandžio mėnesį buvo užsienyje.</w:t>
      </w:r>
      <w:r w:rsidRPr="00823A31">
        <w:rPr>
          <w:lang w:val="lt-LT"/>
        </w:rPr>
        <w:t xml:space="preserve"> Įvertin</w:t>
      </w:r>
      <w:r w:rsidR="00823A31" w:rsidRPr="00823A31">
        <w:rPr>
          <w:lang w:val="lt-LT"/>
        </w:rPr>
        <w:t>ę</w:t>
      </w:r>
      <w:r w:rsidRPr="00823A31">
        <w:rPr>
          <w:lang w:val="lt-LT"/>
        </w:rPr>
        <w:t>s nurodytas aplinkybes</w:t>
      </w:r>
      <w:r w:rsidR="00823A31" w:rsidRPr="00823A31">
        <w:rPr>
          <w:lang w:val="lt-LT"/>
        </w:rPr>
        <w:t xml:space="preserve"> ir įrodymus teismas pažymėjo, kad </w:t>
      </w:r>
      <w:r w:rsidRPr="00823A31">
        <w:rPr>
          <w:iCs/>
          <w:lang w:val="lt-LT" w:eastAsia="lt-LT"/>
        </w:rPr>
        <w:t xml:space="preserve">kyla pagrįsta abejonė ieškovės pateiktuose darbo laiko apskaitos žiniaraščiuose </w:t>
      </w:r>
      <w:r w:rsidR="00823A31" w:rsidRPr="00823A31">
        <w:rPr>
          <w:iCs/>
          <w:lang w:val="lt-LT" w:eastAsia="lt-LT"/>
        </w:rPr>
        <w:t>nurodytos</w:t>
      </w:r>
      <w:r w:rsidRPr="00823A31">
        <w:rPr>
          <w:iCs/>
          <w:lang w:val="lt-LT" w:eastAsia="lt-LT"/>
        </w:rPr>
        <w:t xml:space="preserve"> informacijos patikimum</w:t>
      </w:r>
      <w:r w:rsidR="008A3127">
        <w:rPr>
          <w:iCs/>
          <w:lang w:val="lt-LT" w:eastAsia="lt-LT"/>
        </w:rPr>
        <w:t>u</w:t>
      </w:r>
      <w:r w:rsidRPr="00823A31">
        <w:rPr>
          <w:iCs/>
          <w:lang w:val="lt-LT" w:eastAsia="lt-LT"/>
        </w:rPr>
        <w:t>, t. y. ieškovė gal</w:t>
      </w:r>
      <w:r w:rsidR="00823A31" w:rsidRPr="00823A31">
        <w:rPr>
          <w:iCs/>
          <w:lang w:val="lt-LT" w:eastAsia="lt-LT"/>
        </w:rPr>
        <w:t>būt</w:t>
      </w:r>
      <w:r w:rsidRPr="00823A31">
        <w:rPr>
          <w:iCs/>
          <w:lang w:val="lt-LT" w:eastAsia="lt-LT"/>
        </w:rPr>
        <w:t xml:space="preserve"> neapskaitė dalies atsakovo komandiruočių užsienyje ir už jas nepriskaičiavo </w:t>
      </w:r>
      <w:r w:rsidRPr="00774CF4">
        <w:rPr>
          <w:iCs/>
          <w:lang w:val="lt-LT" w:eastAsia="lt-LT"/>
        </w:rPr>
        <w:t xml:space="preserve">dienpinigių. </w:t>
      </w:r>
      <w:r w:rsidR="00823A31" w:rsidRPr="00774CF4">
        <w:rPr>
          <w:iCs/>
          <w:lang w:val="lt-LT" w:eastAsia="lt-LT"/>
        </w:rPr>
        <w:t xml:space="preserve">Vis dėlto, </w:t>
      </w:r>
      <w:r w:rsidRPr="00774CF4">
        <w:rPr>
          <w:iCs/>
          <w:lang w:val="lt-LT" w:eastAsia="lt-LT"/>
        </w:rPr>
        <w:t>atsakovui neapskundus D</w:t>
      </w:r>
      <w:r w:rsidR="00823A31" w:rsidRPr="00774CF4">
        <w:rPr>
          <w:iCs/>
          <w:lang w:val="lt-LT" w:eastAsia="lt-LT"/>
        </w:rPr>
        <w:t xml:space="preserve">GK </w:t>
      </w:r>
      <w:r w:rsidRPr="00774CF4">
        <w:rPr>
          <w:iCs/>
          <w:lang w:val="lt-LT" w:eastAsia="lt-LT"/>
        </w:rPr>
        <w:t xml:space="preserve">sprendimo </w:t>
      </w:r>
      <w:r w:rsidR="00823A31" w:rsidRPr="00774CF4">
        <w:rPr>
          <w:iCs/>
          <w:lang w:val="lt-LT" w:eastAsia="lt-LT"/>
        </w:rPr>
        <w:t xml:space="preserve">dalies dėl </w:t>
      </w:r>
      <w:r w:rsidRPr="00774CF4">
        <w:rPr>
          <w:iCs/>
          <w:lang w:val="lt-LT" w:eastAsia="lt-LT"/>
        </w:rPr>
        <w:t xml:space="preserve">dienpinigių už 2025 m. gegužės – 2025 m. liepos </w:t>
      </w:r>
      <w:r w:rsidR="00823A31" w:rsidRPr="00774CF4">
        <w:rPr>
          <w:iCs/>
          <w:lang w:val="lt-LT" w:eastAsia="lt-LT"/>
        </w:rPr>
        <w:t>mėn.</w:t>
      </w:r>
      <w:r w:rsidRPr="00774CF4">
        <w:rPr>
          <w:iCs/>
          <w:lang w:val="lt-LT" w:eastAsia="lt-LT"/>
        </w:rPr>
        <w:t xml:space="preserve"> įsiskolinim</w:t>
      </w:r>
      <w:r w:rsidR="00823A31" w:rsidRPr="00774CF4">
        <w:rPr>
          <w:iCs/>
          <w:lang w:val="lt-LT" w:eastAsia="lt-LT"/>
        </w:rPr>
        <w:t>o</w:t>
      </w:r>
      <w:r w:rsidRPr="00774CF4">
        <w:rPr>
          <w:iCs/>
          <w:lang w:val="lt-LT" w:eastAsia="lt-LT"/>
        </w:rPr>
        <w:t>, teismas šiuo klausimu plačiau nepasisak</w:t>
      </w:r>
      <w:r w:rsidR="00823A31" w:rsidRPr="00774CF4">
        <w:rPr>
          <w:iCs/>
          <w:lang w:val="lt-LT" w:eastAsia="lt-LT"/>
        </w:rPr>
        <w:t>ė</w:t>
      </w:r>
      <w:r w:rsidRPr="00774CF4">
        <w:rPr>
          <w:iCs/>
          <w:lang w:val="lt-LT" w:eastAsia="lt-LT"/>
        </w:rPr>
        <w:t>.</w:t>
      </w:r>
    </w:p>
    <w:p w14:paraId="3EF51E3B" w14:textId="77777777" w:rsidR="00096DB6" w:rsidRPr="00137273" w:rsidRDefault="00774CF4" w:rsidP="00096DB6">
      <w:pPr>
        <w:pStyle w:val="Sraopastraipa1"/>
        <w:numPr>
          <w:ilvl w:val="0"/>
          <w:numId w:val="1"/>
        </w:numPr>
        <w:spacing w:after="120"/>
        <w:ind w:hanging="810"/>
        <w:contextualSpacing w:val="0"/>
        <w:jc w:val="both"/>
        <w:rPr>
          <w:iCs/>
          <w:lang w:val="lt-LT" w:eastAsia="lt-LT"/>
        </w:rPr>
      </w:pPr>
      <w:r w:rsidRPr="00774CF4">
        <w:rPr>
          <w:iCs/>
          <w:lang w:val="lt-LT" w:eastAsia="lt-LT"/>
        </w:rPr>
        <w:t xml:space="preserve">Įvertinęs aplinkybes, kad atsakovas balandžio, gegužės, birželio mėnesiais buvo išvykęs į užsienį, nors darbo apskaitos žiniaraščiuose buvo fiksuojamos jo darbo valandos tik Lietuvoje, ieškovės netinkamai vedamą buhalteriją, atsakovui išmokamas sumas, kurios neatitinka apskaičiuoto darbo užmokesčio, atsiskaitymo lapelyje už 2025 m. birželio mėnesį nurodytą praeito mėnesio 89,03 Eur įsiskolinimą, nepateiktus įrodymus apie mokesčių sumokėjimą nuo darbuotojui neva išmokėto 955,94 Eur darbo užmokesčio, ieškovės ir atsakovo 2025 m. birželio 23 d., 2025 m. liepos 29 d. susirašinėjimus, teismas padarė labiau </w:t>
      </w:r>
      <w:r w:rsidRPr="00137273">
        <w:rPr>
          <w:iCs/>
          <w:lang w:val="lt-LT" w:eastAsia="lt-LT"/>
        </w:rPr>
        <w:t xml:space="preserve">tikėtiną išvadą, jog tarp šalių egzistavo kitokie susitarimai, nei nustatyti darbo sutartyje ir atsakovui iš tiesų buvo mokamas ne tik darbo užmokestis pagal 2025 m. sausio 23 d. darbo sutartį, juo labiau, kad byloje nėra duomenų apie tai, kad didesnės nei paskaičiuotos sumos </w:t>
      </w:r>
      <w:r w:rsidRPr="00137273">
        <w:rPr>
          <w:iCs/>
          <w:lang w:val="lt-LT" w:eastAsia="lt-LT"/>
        </w:rPr>
        <w:lastRenderedPageBreak/>
        <w:t xml:space="preserve">būtų išmokėtos per klaidą ir kad įstatymo nustatyta tvarka būtų vykdomas tokių sumų išskaitymas arba kad darbuotojas būtų prašęs avanso.  </w:t>
      </w:r>
    </w:p>
    <w:p w14:paraId="56ADD23E" w14:textId="5A35045C" w:rsidR="00096DB6" w:rsidRPr="00137273" w:rsidRDefault="00774CF4" w:rsidP="00096DB6">
      <w:pPr>
        <w:pStyle w:val="Sraopastraipa1"/>
        <w:numPr>
          <w:ilvl w:val="0"/>
          <w:numId w:val="1"/>
        </w:numPr>
        <w:spacing w:after="120"/>
        <w:ind w:hanging="810"/>
        <w:contextualSpacing w:val="0"/>
        <w:jc w:val="both"/>
        <w:rPr>
          <w:iCs/>
          <w:lang w:val="lt-LT" w:eastAsia="lt-LT"/>
        </w:rPr>
      </w:pPr>
      <w:r w:rsidRPr="00137273">
        <w:rPr>
          <w:iCs/>
          <w:lang w:val="lt-LT" w:eastAsia="lt-LT"/>
        </w:rPr>
        <w:t xml:space="preserve">Teismas pažymėjo, kad nagrinėjamu atveju būtent ieškovė turėjo pareigą įrodyti, kad yra visiškai atsiskaičiusi su atsakovu. Ieškovė neįgyvendino jai tenkančios įrodinėjimo naštos, todėl jai tenka negatyvusis įrodinėjimo naštos aspektas – sprendimas priimamas tos šalies nenaudai, kuriai priklauso neįrodytų aplinkybių įrodinėjimo našta. Teismas </w:t>
      </w:r>
      <w:r w:rsidR="00096DB6" w:rsidRPr="00137273">
        <w:rPr>
          <w:iCs/>
          <w:lang w:val="lt-LT" w:eastAsia="lt-LT"/>
        </w:rPr>
        <w:t>vertino, kad atsakovui nėra išmokėtas darbo užmokestis už 2025 m. gegužės mėn. Ir birželio mėn. dirbtas dienas, t. y. ieškovė neatsiskaitė su atsakovu</w:t>
      </w:r>
      <w:r w:rsidR="00096DB6" w:rsidRPr="00137273">
        <w:rPr>
          <w:lang w:val="lt-LT"/>
        </w:rPr>
        <w:t xml:space="preserve"> </w:t>
      </w:r>
      <w:r w:rsidR="00096DB6" w:rsidRPr="00137273">
        <w:rPr>
          <w:iCs/>
          <w:lang w:val="lt-LT" w:eastAsia="lt-LT"/>
        </w:rPr>
        <w:t xml:space="preserve">daugiau kaip du mėnesius iš eilės, nes paskutinis mokėjimas atliktas už 2025 m. balandžio mėn. Teismas </w:t>
      </w:r>
      <w:r w:rsidRPr="00137273">
        <w:rPr>
          <w:iCs/>
          <w:lang w:val="lt-LT" w:eastAsia="lt-LT"/>
        </w:rPr>
        <w:t xml:space="preserve">atmetė kaip nepagrįstą </w:t>
      </w:r>
      <w:r w:rsidR="00096DB6" w:rsidRPr="00137273">
        <w:rPr>
          <w:iCs/>
          <w:lang w:val="lt-LT" w:eastAsia="lt-LT"/>
        </w:rPr>
        <w:t>ieškovės reikalavimą pripažinti, kad nėra pagrindo nutraukti darbo sutartį su atsakovu nuo 2025 m. rugpjūčio 1 d. DK 56 straipsnio 1 dalies 2 punkto pagrindu. Teismas vertino, kad ieškovė pažeidė atsakovo teises, nepagrįstai atsisakydama tenkinti jo prašymą nutraukti darbo sutartį DK 56 straipsnio 1 dalies 2 punkto pagrindu ir konstatavo, kad konstatuoja, kad tarp ginčo šalių darbo santykiai nutrūko suėjus 5 darbo dienų įspėjimo terminui po prašymo įteikimo, t. y. atsakovo atleidimo iš darbo diena laikytina 2025 m. rugpjūčio 1 d., atleidimo pagrindas – DK 56 straipsnio 1 dalies 2 punktas.</w:t>
      </w:r>
    </w:p>
    <w:p w14:paraId="7D45F51C" w14:textId="52FA6DA2" w:rsidR="00137273" w:rsidRPr="00137273" w:rsidRDefault="00145014" w:rsidP="00137273">
      <w:pPr>
        <w:pStyle w:val="Sraopastraipa1"/>
        <w:numPr>
          <w:ilvl w:val="0"/>
          <w:numId w:val="1"/>
        </w:numPr>
        <w:spacing w:after="120"/>
        <w:ind w:hanging="810"/>
        <w:contextualSpacing w:val="0"/>
        <w:jc w:val="both"/>
        <w:rPr>
          <w:iCs/>
          <w:lang w:val="lt-LT" w:eastAsia="lt-LT"/>
        </w:rPr>
      </w:pPr>
      <w:r w:rsidRPr="00137273">
        <w:rPr>
          <w:iCs/>
          <w:lang w:val="lt-LT" w:eastAsia="lt-LT"/>
        </w:rPr>
        <w:t xml:space="preserve">Teismas nustatė, kad </w:t>
      </w:r>
      <w:r w:rsidRPr="00137273">
        <w:rPr>
          <w:color w:val="000000"/>
          <w:lang w:val="lt-LT" w:eastAsia="lt-LT"/>
        </w:rPr>
        <w:t>atsakovui apskaičiuotinas darbo užmokestis už pilną dirbtą gegužės mėn. sudaro 1 088 Eur (neatskaičius mokesčių ir išskaitų pagal vykdomąjį raštą), už birželio mėn. (iki 2025 m. birželio 3 d.</w:t>
      </w:r>
      <w:r w:rsidR="00137273">
        <w:rPr>
          <w:color w:val="000000"/>
          <w:lang w:val="lt-LT" w:eastAsia="lt-LT"/>
        </w:rPr>
        <w:t xml:space="preserve"> </w:t>
      </w:r>
      <w:r w:rsidRPr="00137273">
        <w:rPr>
          <w:color w:val="000000"/>
          <w:lang w:val="lt-LT" w:eastAsia="lt-LT"/>
        </w:rPr>
        <w:t>įskaitytinai) – 190,24 Eur (neatskaičius mokesčių ir išskaitų pagal vykdomąjį raštą), iš viso 1 278,24 Eur, todėl ši suma priteistina iš ieškovės kaip nesumokėtas darbo užmokestis, o dalis, neviršijanti atsakovo vieno mėnesio vidutinio darbo užmokesčio dydžio, t. y. 1 088 Eur, vykdytina skubiai. Be to, teismas nurodė, jog byloje nėra duomenų, kad atsakovas darbo pas ieškovę laikotarpiu būtų atostogavęs, todėl įgijo teisę į 10,36 darbo dienų kasmetines atostogas. Apskaičiavęs, kad vidutinis vienos dienos atsakovo darbo užmokestis sudaro 55,58 Eur, teismas priteisė atsakovui 575,81 Eur (neatskaičius mokesčių) kompensaciją už nepanaudotas atostogas. Be to, teismas nurodė, kad nutraukiant darbo sutartį DK straipsnio 1 dalies 2 punkto pagrindu, atsižvelgiant į tai, kad atsakovo darbo santykiai tęsėsi trumpiau kaip metus, atsakovui turėjo būti išmokėta vieno mėnesio vidutinio darbo užmokesčio dydžio – 1167,18 Eur (neatskaičius mokesčių) – išeitinė išmoka.</w:t>
      </w:r>
    </w:p>
    <w:p w14:paraId="4D75A0C6" w14:textId="6C4CC334" w:rsidR="00137273" w:rsidRPr="00387081" w:rsidRDefault="00145014" w:rsidP="00137273">
      <w:pPr>
        <w:pStyle w:val="Sraopastraipa1"/>
        <w:numPr>
          <w:ilvl w:val="0"/>
          <w:numId w:val="1"/>
        </w:numPr>
        <w:spacing w:after="120"/>
        <w:ind w:hanging="810"/>
        <w:contextualSpacing w:val="0"/>
        <w:jc w:val="both"/>
        <w:rPr>
          <w:iCs/>
          <w:lang w:val="lt-LT" w:eastAsia="lt-LT"/>
        </w:rPr>
      </w:pPr>
      <w:r w:rsidRPr="00137273">
        <w:rPr>
          <w:iCs/>
          <w:lang w:val="lt-LT" w:eastAsia="lt-LT"/>
        </w:rPr>
        <w:t xml:space="preserve">Teismas nurodė, kad </w:t>
      </w:r>
      <w:r w:rsidRPr="00137273">
        <w:rPr>
          <w:color w:val="000000"/>
          <w:lang w:val="lt-LT" w:eastAsia="lt-LT"/>
        </w:rPr>
        <w:t>ieškovė darbo santykių pabaigos dieną, t. y. 2025 m. rugpjūčio 1 d., nebuvo išmokėjusi atsakovui darbo užmokesčio už gegužės ir birželio mėnesius, kompensacijos už nepanaudotas kasmetines atostogas ir išeitinės išmokos, todėl turi mokėti netesybas pagal DK 147 straipsnio 2 dalies nu</w:t>
      </w:r>
      <w:r w:rsidR="00137273">
        <w:rPr>
          <w:color w:val="000000"/>
          <w:lang w:val="lt-LT" w:eastAsia="lt-LT"/>
        </w:rPr>
        <w:t>o</w:t>
      </w:r>
      <w:r w:rsidRPr="00137273">
        <w:rPr>
          <w:color w:val="000000"/>
          <w:lang w:val="lt-LT" w:eastAsia="lt-LT"/>
        </w:rPr>
        <w:t xml:space="preserve">statas. </w:t>
      </w:r>
      <w:r w:rsidR="00137273" w:rsidRPr="00137273">
        <w:rPr>
          <w:color w:val="000000"/>
          <w:lang w:val="lt-LT" w:eastAsia="lt-LT"/>
        </w:rPr>
        <w:t>Teismas nurodė, kad n</w:t>
      </w:r>
      <w:r w:rsidRPr="00137273">
        <w:rPr>
          <w:color w:val="000000"/>
          <w:lang w:val="lt-LT" w:eastAsia="lt-LT"/>
        </w:rPr>
        <w:t xml:space="preserve">uo </w:t>
      </w:r>
      <w:r w:rsidR="00137273" w:rsidRPr="00137273">
        <w:rPr>
          <w:color w:val="000000"/>
          <w:lang w:val="lt-LT" w:eastAsia="lt-LT"/>
        </w:rPr>
        <w:t xml:space="preserve">atleidimo dienos iki teismo </w:t>
      </w:r>
      <w:r w:rsidRPr="00137273">
        <w:rPr>
          <w:color w:val="000000"/>
          <w:lang w:val="lt-LT" w:eastAsia="lt-LT"/>
        </w:rPr>
        <w:t xml:space="preserve">sprendimo priėmimo dienos (2026 m. kovo 24 d.) ieškovė yra uždelsusi atsiskaityti su darbuotoju daugiau nei 6 mėnesius, </w:t>
      </w:r>
      <w:r w:rsidR="00137273" w:rsidRPr="00137273">
        <w:rPr>
          <w:color w:val="000000"/>
          <w:lang w:val="lt-LT" w:eastAsia="lt-LT"/>
        </w:rPr>
        <w:t xml:space="preserve">todėl </w:t>
      </w:r>
      <w:r w:rsidRPr="00137273">
        <w:rPr>
          <w:color w:val="000000"/>
          <w:lang w:val="lt-LT" w:eastAsia="lt-LT"/>
        </w:rPr>
        <w:t>netesyb</w:t>
      </w:r>
      <w:r w:rsidR="00137273" w:rsidRPr="00137273">
        <w:rPr>
          <w:color w:val="000000"/>
          <w:lang w:val="lt-LT" w:eastAsia="lt-LT"/>
        </w:rPr>
        <w:t>a</w:t>
      </w:r>
      <w:r w:rsidRPr="00137273">
        <w:rPr>
          <w:color w:val="000000"/>
          <w:lang w:val="lt-LT" w:eastAsia="lt-LT"/>
        </w:rPr>
        <w:t>s sudar</w:t>
      </w:r>
      <w:r w:rsidR="00137273" w:rsidRPr="00137273">
        <w:rPr>
          <w:color w:val="000000"/>
          <w:lang w:val="lt-LT" w:eastAsia="lt-LT"/>
        </w:rPr>
        <w:t>ytų</w:t>
      </w:r>
      <w:r w:rsidRPr="00137273">
        <w:rPr>
          <w:color w:val="000000"/>
          <w:lang w:val="lt-LT" w:eastAsia="lt-LT"/>
        </w:rPr>
        <w:t xml:space="preserve"> 6 mėn. x 1167,18 Eur = 7 003,08 Eur (neatskaičius mokesčių).</w:t>
      </w:r>
      <w:r w:rsidR="00137273" w:rsidRPr="00137273">
        <w:rPr>
          <w:color w:val="000000"/>
          <w:lang w:val="lt-LT" w:eastAsia="lt-LT"/>
        </w:rPr>
        <w:t xml:space="preserve"> Teismas, įvertinęs aplinkybę, kad atsakovas pas ieškovę dirbo tik šiek tiek ilgiau nei 4 mėnesius</w:t>
      </w:r>
      <w:r w:rsidR="00137273" w:rsidRPr="00137273">
        <w:rPr>
          <w:lang w:val="lt-LT" w:eastAsia="lt-LT"/>
        </w:rPr>
        <w:t xml:space="preserve"> neįskaitant nedarbingumo laikotarpio, nusprendė atsakovui </w:t>
      </w:r>
      <w:r w:rsidR="00137273" w:rsidRPr="00387081">
        <w:rPr>
          <w:lang w:val="lt-LT" w:eastAsia="lt-LT"/>
        </w:rPr>
        <w:t xml:space="preserve">paskaičiuotų netesybų dydį sumažinti per pusę ir iš ieškovės priteisti 3 501,54 Eur netesybas neatskaičius mokesčių.    </w:t>
      </w:r>
    </w:p>
    <w:p w14:paraId="024F840B" w14:textId="77777777" w:rsidR="00CD1171" w:rsidRPr="00387081" w:rsidRDefault="00137273" w:rsidP="00CD1171">
      <w:pPr>
        <w:pStyle w:val="Sraopastraipa1"/>
        <w:numPr>
          <w:ilvl w:val="0"/>
          <w:numId w:val="1"/>
        </w:numPr>
        <w:spacing w:after="120"/>
        <w:ind w:hanging="810"/>
        <w:contextualSpacing w:val="0"/>
        <w:jc w:val="both"/>
        <w:rPr>
          <w:iCs/>
          <w:lang w:val="lt-LT" w:eastAsia="lt-LT"/>
        </w:rPr>
      </w:pPr>
      <w:r w:rsidRPr="00387081">
        <w:rPr>
          <w:iCs/>
          <w:lang w:val="lt-LT" w:eastAsia="lt-LT"/>
        </w:rPr>
        <w:t xml:space="preserve">Teismas nurodė, kad pagal DK 147 straipsnio 1 dalį </w:t>
      </w:r>
      <w:r w:rsidRPr="00387081">
        <w:rPr>
          <w:color w:val="000000"/>
          <w:lang w:val="lt-LT" w:eastAsia="lt-LT"/>
        </w:rPr>
        <w:t xml:space="preserve">už 2025 m. gegužės ir birželio mėn. neišmokėtą darbo užmokestį atsakovui priteistini delspinigiai, kurie sudaro 30,41 Eur (27,73 Eur už 52 pavėluotas dienas sumokėti 533,31 Eur darbo užmokestį už gegužę ir 2,67 Eur už 22 pavėluotas dienas sumokėti 121,53 Eur darbo užmokestį už birželį). </w:t>
      </w:r>
      <w:r w:rsidRPr="00387081">
        <w:rPr>
          <w:iCs/>
          <w:lang w:val="lt-LT" w:eastAsia="lt-LT"/>
        </w:rPr>
        <w:t xml:space="preserve"> </w:t>
      </w:r>
    </w:p>
    <w:p w14:paraId="1003BCEE" w14:textId="0527A429" w:rsidR="00CD1171" w:rsidRPr="00387081" w:rsidRDefault="00D36273" w:rsidP="00CD1171">
      <w:pPr>
        <w:pStyle w:val="Sraopastraipa1"/>
        <w:numPr>
          <w:ilvl w:val="0"/>
          <w:numId w:val="1"/>
        </w:numPr>
        <w:spacing w:after="120"/>
        <w:ind w:hanging="810"/>
        <w:contextualSpacing w:val="0"/>
        <w:jc w:val="both"/>
        <w:rPr>
          <w:iCs/>
          <w:lang w:val="lt-LT" w:eastAsia="lt-LT"/>
        </w:rPr>
      </w:pPr>
      <w:r w:rsidRPr="00387081">
        <w:rPr>
          <w:iCs/>
          <w:lang w:val="lt-LT" w:eastAsia="lt-LT"/>
        </w:rPr>
        <w:t xml:space="preserve">Teismas vertino, kad ieškovė neįrodė reikalavimo priteisti iš atsakovo 1 000 Eur žalos atlyginimą pagrįstumo. Teigusi, kad ši suma </w:t>
      </w:r>
      <w:r w:rsidRPr="00387081">
        <w:rPr>
          <w:lang w:val="lt-LT"/>
        </w:rPr>
        <w:t>grynaisiais pinigais</w:t>
      </w:r>
      <w:r w:rsidRPr="00387081">
        <w:rPr>
          <w:iCs/>
          <w:lang w:val="lt-LT" w:eastAsia="lt-LT"/>
        </w:rPr>
        <w:t xml:space="preserve"> atsakovui buvo duota </w:t>
      </w:r>
      <w:r w:rsidRPr="00387081">
        <w:rPr>
          <w:lang w:val="lt-LT"/>
        </w:rPr>
        <w:t>kaip avansas prieš važiuojant į komandiruotę 2025 m. kovo pabaigoje</w:t>
      </w:r>
      <w:r w:rsidRPr="00387081">
        <w:rPr>
          <w:iCs/>
          <w:lang w:val="lt-LT" w:eastAsia="lt-LT"/>
        </w:rPr>
        <w:t>, vėliau teigė, kad tai atsakovo pasisavinti įmonės pinigai. Teismas pažymėjo, kad reikalaudama žalos at</w:t>
      </w:r>
      <w:r w:rsidR="00387081">
        <w:rPr>
          <w:iCs/>
          <w:lang w:val="lt-LT" w:eastAsia="lt-LT"/>
        </w:rPr>
        <w:t>l</w:t>
      </w:r>
      <w:r w:rsidRPr="00387081">
        <w:rPr>
          <w:iCs/>
          <w:lang w:val="lt-LT" w:eastAsia="lt-LT"/>
        </w:rPr>
        <w:t xml:space="preserve">yginimo </w:t>
      </w:r>
      <w:r w:rsidR="00CD1171" w:rsidRPr="00387081">
        <w:rPr>
          <w:iCs/>
          <w:lang w:val="lt-LT" w:eastAsia="lt-LT"/>
        </w:rPr>
        <w:t xml:space="preserve">ieškovė pagal DK 151 straipsnį privalėjo įrodyti privalomų sąlygų – </w:t>
      </w:r>
      <w:r w:rsidR="00CD1171" w:rsidRPr="00387081">
        <w:rPr>
          <w:rFonts w:eastAsiaTheme="minorEastAsia"/>
          <w:lang w:val="lt-LT" w:eastAsia="lt-LT"/>
        </w:rPr>
        <w:t xml:space="preserve">neteisėtų veiksmų, žalos, priežastinio ryšio, kaltės, šalis siejančių darbo santykių ir žalos atsiradimo ryšio su vykdyta </w:t>
      </w:r>
      <w:r w:rsidR="00CD1171" w:rsidRPr="00387081">
        <w:rPr>
          <w:rFonts w:eastAsiaTheme="minorEastAsia"/>
          <w:lang w:val="lt-LT" w:eastAsia="lt-LT"/>
        </w:rPr>
        <w:lastRenderedPageBreak/>
        <w:t xml:space="preserve">darbine veikla – egzistavimą. Atsakovas pripažino šiuos pinigus gavęs, tačiau teigė, kad pats vadovas jam sakė pasiimti šiuos pinigus kaip skolą, kadangi įmonė pagal </w:t>
      </w:r>
      <w:r w:rsidR="00CD1171" w:rsidRPr="00387081">
        <w:rPr>
          <w:lang w:val="lt-LT"/>
        </w:rPr>
        <w:t xml:space="preserve">žodinį neoficialų susitarimą jam buvo skolinga apie 1 700 Eur, taigi, nurodytus pinigus laikė savo darbo užmokesčiu. </w:t>
      </w:r>
    </w:p>
    <w:p w14:paraId="22A2EAB2" w14:textId="69796735" w:rsidR="00D36273" w:rsidRPr="006156A4" w:rsidRDefault="00CD1171" w:rsidP="00CD1171">
      <w:pPr>
        <w:pStyle w:val="Sraopastraipa1"/>
        <w:numPr>
          <w:ilvl w:val="0"/>
          <w:numId w:val="1"/>
        </w:numPr>
        <w:spacing w:after="120"/>
        <w:ind w:hanging="810"/>
        <w:contextualSpacing w:val="0"/>
        <w:jc w:val="both"/>
        <w:rPr>
          <w:iCs/>
          <w:lang w:val="lt-LT" w:eastAsia="lt-LT"/>
        </w:rPr>
      </w:pPr>
      <w:r w:rsidRPr="00387081">
        <w:rPr>
          <w:lang w:val="lt-LT"/>
        </w:rPr>
        <w:t xml:space="preserve">Teismas pažymėjo, kad </w:t>
      </w:r>
      <w:r w:rsidR="00D36273" w:rsidRPr="00387081">
        <w:rPr>
          <w:rFonts w:eastAsiaTheme="minorEastAsia"/>
          <w:lang w:val="lt-LT" w:eastAsia="lt-LT"/>
        </w:rPr>
        <w:t>byloje nėra ginčo, kad atsakovas yra gavęs 1 000 Eur, ginčas kyla tik dėl jų paskirties.</w:t>
      </w:r>
      <w:r w:rsidR="00D36273" w:rsidRPr="00387081">
        <w:rPr>
          <w:lang w:val="lt-LT"/>
        </w:rPr>
        <w:t xml:space="preserve"> </w:t>
      </w:r>
      <w:r w:rsidRPr="005A5EA1">
        <w:rPr>
          <w:lang w:val="lt-LT"/>
        </w:rPr>
        <w:t xml:space="preserve">Dėl avanso mokėjimo </w:t>
      </w:r>
      <w:r w:rsidRPr="006156A4">
        <w:rPr>
          <w:lang w:val="lt-LT"/>
        </w:rPr>
        <w:t xml:space="preserve">teismas pasisakė ankščiau, be to, ieškovei pakeitus poziciją, avanso (ne)išmokėjimo klausimas nebėra aktualus, o </w:t>
      </w:r>
      <w:r w:rsidRPr="006156A4">
        <w:rPr>
          <w:rFonts w:eastAsiaTheme="minorEastAsia"/>
          <w:lang w:val="lt-LT" w:eastAsia="lt-LT"/>
        </w:rPr>
        <w:t xml:space="preserve">reikalavimas priteisti iš darbuotojo turtinės žalos atlyginimą siejamas su atsakovo neteisėtu įmonės pinigų pasisavinimu. Teismas nustatė, kad šalių 2025 m. kovo mėn. susirašinėjime minimi 1000 Eur, tačiau nėra aišku, ar tai tie patys pinigai, gauti 2025 m. kovo pabaigoje. </w:t>
      </w:r>
      <w:r w:rsidRPr="006156A4">
        <w:rPr>
          <w:iCs/>
          <w:lang w:val="lt-LT" w:eastAsia="lt-LT"/>
        </w:rPr>
        <w:t>Be to, i</w:t>
      </w:r>
      <w:r w:rsidR="00D36273" w:rsidRPr="006156A4">
        <w:rPr>
          <w:rFonts w:eastAsiaTheme="minorEastAsia"/>
          <w:lang w:val="lt-LT" w:eastAsia="lt-LT"/>
        </w:rPr>
        <w:t xml:space="preserve">ki pat 2025 m. liepos 29 d. ieškovė iš atsakovo jokių grąžinimų nereikalavo ir tik atsakovui paprašius jį atleisti iš darbo parašė el. laišką, iš kurio </w:t>
      </w:r>
      <w:r w:rsidRPr="006156A4">
        <w:rPr>
          <w:rFonts w:eastAsiaTheme="minorEastAsia"/>
          <w:lang w:val="lt-LT" w:eastAsia="lt-LT"/>
        </w:rPr>
        <w:t xml:space="preserve">turinio </w:t>
      </w:r>
      <w:r w:rsidR="00D36273" w:rsidRPr="006156A4">
        <w:rPr>
          <w:rFonts w:eastAsiaTheme="minorEastAsia"/>
          <w:lang w:val="lt-LT" w:eastAsia="lt-LT"/>
        </w:rPr>
        <w:t xml:space="preserve">neįmanoma </w:t>
      </w:r>
      <w:r w:rsidRPr="006156A4">
        <w:rPr>
          <w:rFonts w:eastAsiaTheme="minorEastAsia"/>
          <w:lang w:val="lt-LT" w:eastAsia="lt-LT"/>
        </w:rPr>
        <w:t xml:space="preserve">nustatyti, apie kokius </w:t>
      </w:r>
      <w:r w:rsidR="00D36273" w:rsidRPr="006156A4">
        <w:rPr>
          <w:rFonts w:eastAsiaTheme="minorEastAsia"/>
          <w:lang w:val="lt-LT" w:eastAsia="lt-LT"/>
        </w:rPr>
        <w:t>grynu</w:t>
      </w:r>
      <w:r w:rsidRPr="006156A4">
        <w:rPr>
          <w:rFonts w:eastAsiaTheme="minorEastAsia"/>
          <w:lang w:val="lt-LT" w:eastAsia="lt-LT"/>
        </w:rPr>
        <w:t>osius</w:t>
      </w:r>
      <w:r w:rsidR="00D36273" w:rsidRPr="006156A4">
        <w:rPr>
          <w:rFonts w:eastAsiaTheme="minorEastAsia"/>
          <w:lang w:val="lt-LT" w:eastAsia="lt-LT"/>
        </w:rPr>
        <w:t xml:space="preserve"> pinigus rašoma, kadangi laiške nurodoma, kad pinigai pavogti prieš pat atsakovo nedarbingumą, o atsakovo nedarbingumas prasidėjo 2025 m. birželio 4 d.</w:t>
      </w:r>
      <w:r w:rsidRPr="006156A4">
        <w:rPr>
          <w:rFonts w:eastAsiaTheme="minorEastAsia"/>
          <w:lang w:val="lt-LT" w:eastAsia="lt-LT"/>
        </w:rPr>
        <w:t xml:space="preserve"> Teismas pažymėjo, kad į policiją dėl vagystės ieškovė kreipėsi tik 2025 m. rugpjūčio 14 d. ir tik po atsakovo kreipimosi į Darbo ginčų komisiją, o nurodydama apie galimos vagystės (įmonės dokumentų ir pinigų) įvykio datą nurodė laikotarpį nuo 2025 m. birželio 1 d. 00:00:00 iki 2025 m. rugpjūčio 4 d. 00:00:00, taig</w:t>
      </w:r>
      <w:r w:rsidR="008918FF" w:rsidRPr="006156A4">
        <w:rPr>
          <w:rFonts w:eastAsiaTheme="minorEastAsia"/>
          <w:lang w:val="lt-LT" w:eastAsia="lt-LT"/>
        </w:rPr>
        <w:t>i</w:t>
      </w:r>
      <w:r w:rsidRPr="006156A4">
        <w:rPr>
          <w:rFonts w:eastAsiaTheme="minorEastAsia"/>
          <w:lang w:val="lt-LT" w:eastAsia="lt-LT"/>
        </w:rPr>
        <w:t>, pinigų vagystės nesiejo su 2025 m. kovo pabaigoje ieškovo gauta 1 000 Eur suma.</w:t>
      </w:r>
    </w:p>
    <w:p w14:paraId="563C680D" w14:textId="4629ACE4" w:rsidR="00387081" w:rsidRPr="00387081" w:rsidRDefault="00CD1171" w:rsidP="00387081">
      <w:pPr>
        <w:pStyle w:val="Sraopastraipa1"/>
        <w:numPr>
          <w:ilvl w:val="0"/>
          <w:numId w:val="1"/>
        </w:numPr>
        <w:spacing w:after="120"/>
        <w:ind w:hanging="810"/>
        <w:contextualSpacing w:val="0"/>
        <w:jc w:val="both"/>
        <w:rPr>
          <w:iCs/>
          <w:lang w:val="lt-LT" w:eastAsia="lt-LT"/>
        </w:rPr>
      </w:pPr>
      <w:r w:rsidRPr="006156A4">
        <w:rPr>
          <w:rFonts w:eastAsiaTheme="minorEastAsia"/>
          <w:lang w:val="lt-LT" w:eastAsia="lt-LT"/>
        </w:rPr>
        <w:t>Teismas nurodė, kad pati ieškovė paaiškino, jog atsakovo</w:t>
      </w:r>
      <w:r w:rsidRPr="00387081">
        <w:rPr>
          <w:rFonts w:eastAsiaTheme="minorEastAsia"/>
          <w:lang w:val="lt-LT" w:eastAsia="lt-LT"/>
        </w:rPr>
        <w:t xml:space="preserve"> gauti 1 000 Eur buvo skirti kelionių išlaidoms, todėl padarė išvadą, kad ši suma laikytina atsakovo kelionpinigiais. </w:t>
      </w:r>
      <w:r w:rsidR="00D36273" w:rsidRPr="00387081">
        <w:rPr>
          <w:rFonts w:eastAsiaTheme="minorEastAsia"/>
          <w:lang w:val="lt-LT" w:eastAsia="lt-LT"/>
        </w:rPr>
        <w:t>Teism</w:t>
      </w:r>
      <w:r w:rsidR="00387081" w:rsidRPr="00387081">
        <w:rPr>
          <w:rFonts w:eastAsiaTheme="minorEastAsia"/>
          <w:lang w:val="lt-LT" w:eastAsia="lt-LT"/>
        </w:rPr>
        <w:t>as</w:t>
      </w:r>
      <w:r w:rsidR="00D36273" w:rsidRPr="00387081">
        <w:rPr>
          <w:rFonts w:eastAsiaTheme="minorEastAsia"/>
          <w:lang w:val="lt-LT" w:eastAsia="lt-LT"/>
        </w:rPr>
        <w:t xml:space="preserve"> vertin</w:t>
      </w:r>
      <w:r w:rsidR="00387081" w:rsidRPr="00387081">
        <w:rPr>
          <w:rFonts w:eastAsiaTheme="minorEastAsia"/>
          <w:lang w:val="lt-LT" w:eastAsia="lt-LT"/>
        </w:rPr>
        <w:t>o</w:t>
      </w:r>
      <w:r w:rsidR="00D36273" w:rsidRPr="00387081">
        <w:rPr>
          <w:rFonts w:eastAsiaTheme="minorEastAsia"/>
          <w:lang w:val="lt-LT" w:eastAsia="lt-LT"/>
        </w:rPr>
        <w:t>,</w:t>
      </w:r>
      <w:r w:rsidR="00387081" w:rsidRPr="00387081">
        <w:rPr>
          <w:rFonts w:eastAsiaTheme="minorEastAsia"/>
          <w:lang w:val="lt-LT" w:eastAsia="lt-LT"/>
        </w:rPr>
        <w:t xml:space="preserve"> kad</w:t>
      </w:r>
      <w:r w:rsidR="00D36273" w:rsidRPr="00387081">
        <w:rPr>
          <w:rFonts w:eastAsiaTheme="minorEastAsia"/>
          <w:lang w:val="lt-LT" w:eastAsia="lt-LT"/>
        </w:rPr>
        <w:t xml:space="preserve"> atsakovas kovo mėnesį </w:t>
      </w:r>
      <w:r w:rsidR="00387081" w:rsidRPr="00387081">
        <w:rPr>
          <w:rFonts w:eastAsiaTheme="minorEastAsia"/>
          <w:lang w:val="lt-LT" w:eastAsia="lt-LT"/>
        </w:rPr>
        <w:t xml:space="preserve">iš tikrųjų </w:t>
      </w:r>
      <w:r w:rsidR="00D36273" w:rsidRPr="00387081">
        <w:rPr>
          <w:rFonts w:eastAsiaTheme="minorEastAsia"/>
          <w:lang w:val="lt-LT" w:eastAsia="lt-LT"/>
        </w:rPr>
        <w:t>buvo išvykęs į komandiruotes</w:t>
      </w:r>
      <w:r w:rsidR="00387081" w:rsidRPr="00387081">
        <w:rPr>
          <w:rFonts w:eastAsiaTheme="minorEastAsia"/>
          <w:lang w:val="lt-LT" w:eastAsia="lt-LT"/>
        </w:rPr>
        <w:t xml:space="preserve"> </w:t>
      </w:r>
      <w:r w:rsidR="00D36273" w:rsidRPr="00387081">
        <w:rPr>
          <w:rFonts w:eastAsiaTheme="minorEastAsia"/>
          <w:lang w:val="lt-LT" w:eastAsia="lt-LT"/>
        </w:rPr>
        <w:t>ir nors neįrodinėjo, kiek konkrečiai patyrė kelionės išlaidų,</w:t>
      </w:r>
      <w:r w:rsidR="00387081" w:rsidRPr="00387081">
        <w:rPr>
          <w:rFonts w:eastAsiaTheme="minorEastAsia"/>
          <w:lang w:val="lt-LT" w:eastAsia="lt-LT"/>
        </w:rPr>
        <w:t xml:space="preserve"> vis dėlto nurodė, </w:t>
      </w:r>
      <w:r w:rsidR="00D36273" w:rsidRPr="00387081">
        <w:rPr>
          <w:rFonts w:eastAsiaTheme="minorEastAsia"/>
          <w:lang w:val="lt-LT" w:eastAsia="lt-LT"/>
        </w:rPr>
        <w:t>mokėjo kelių mokesčius, pirko kurą.</w:t>
      </w:r>
      <w:r w:rsidR="00387081" w:rsidRPr="00387081">
        <w:rPr>
          <w:rFonts w:eastAsiaTheme="minorEastAsia"/>
          <w:lang w:val="lt-LT" w:eastAsia="lt-LT"/>
        </w:rPr>
        <w:t xml:space="preserve"> Teismas pažymėjo, kad byloje nėra duomenų, kad ieškovė </w:t>
      </w:r>
      <w:r w:rsidR="00387081" w:rsidRPr="00387081">
        <w:rPr>
          <w:lang w:val="lt-LT"/>
        </w:rPr>
        <w:t xml:space="preserve">būtų </w:t>
      </w:r>
      <w:proofErr w:type="spellStart"/>
      <w:r w:rsidR="00387081" w:rsidRPr="00387081">
        <w:rPr>
          <w:lang w:val="lt-LT"/>
        </w:rPr>
        <w:t>ėmusis</w:t>
      </w:r>
      <w:proofErr w:type="spellEnd"/>
      <w:r w:rsidR="00387081" w:rsidRPr="00387081">
        <w:rPr>
          <w:lang w:val="lt-LT"/>
        </w:rPr>
        <w:t xml:space="preserve"> veiksmų pinigus susigrąžinti, neatliko jokių išskaitų iš atsakovo darbo užmokesčio. </w:t>
      </w:r>
      <w:r w:rsidR="00D36273" w:rsidRPr="00387081">
        <w:rPr>
          <w:lang w:val="lt-LT"/>
        </w:rPr>
        <w:t>Priešingai, ieškovė, žinodama, kad atsakovas 2025 m. kovo pabaigoje iš įmonės gal</w:t>
      </w:r>
      <w:r w:rsidR="00387081" w:rsidRPr="00387081">
        <w:rPr>
          <w:lang w:val="lt-LT"/>
        </w:rPr>
        <w:t>būt</w:t>
      </w:r>
      <w:r w:rsidR="00D36273" w:rsidRPr="00387081">
        <w:rPr>
          <w:lang w:val="lt-LT"/>
        </w:rPr>
        <w:t xml:space="preserve"> pasisavino 1 000 Eur, jam ir toliau mokėjo atlyginimą (balandžio mėnesį sumokėta 1 355 Eur, gegužės mėnesį – 1 000 Eur) ir netgi, pasak ieškovės, gerokai į priekį, t. y. darbuotojui, kuris neva pavogė įmonės pinigus, mokėjo ir uždirbtą atlyginimą ir būsimą atlyginimą, kurio šis dar neuždirbo. </w:t>
      </w:r>
      <w:r w:rsidR="00387081" w:rsidRPr="00387081">
        <w:rPr>
          <w:lang w:val="lt-LT"/>
        </w:rPr>
        <w:t xml:space="preserve">Šios aplinkybės </w:t>
      </w:r>
      <w:r w:rsidR="00D36273" w:rsidRPr="00387081">
        <w:rPr>
          <w:lang w:val="lt-LT"/>
        </w:rPr>
        <w:t>leid</w:t>
      </w:r>
      <w:r w:rsidR="00387081" w:rsidRPr="00387081">
        <w:rPr>
          <w:lang w:val="lt-LT"/>
        </w:rPr>
        <w:t>o teismui</w:t>
      </w:r>
      <w:r w:rsidR="00D36273" w:rsidRPr="00387081">
        <w:rPr>
          <w:lang w:val="lt-LT"/>
        </w:rPr>
        <w:t xml:space="preserve"> daryti išvadą, kad ieškovė nelaikė, jog atsakovas pasisavino įmonės pinigus ar buvo įmonei skolingas</w:t>
      </w:r>
      <w:r w:rsidR="00387081" w:rsidRPr="00387081">
        <w:rPr>
          <w:lang w:val="lt-LT"/>
        </w:rPr>
        <w:t xml:space="preserve">, juo labiau, kad ieškovė nepateikė ir jokių įrodymų apie realiai patirtą žalą, t. y. nepateikė jokių </w:t>
      </w:r>
      <w:r w:rsidR="00D36273" w:rsidRPr="00387081">
        <w:rPr>
          <w:lang w:val="lt-LT"/>
        </w:rPr>
        <w:t>buhalterin</w:t>
      </w:r>
      <w:r w:rsidR="00387081" w:rsidRPr="00387081">
        <w:rPr>
          <w:lang w:val="lt-LT"/>
        </w:rPr>
        <w:t>ės apskaitos</w:t>
      </w:r>
      <w:r w:rsidR="00D36273" w:rsidRPr="00387081">
        <w:rPr>
          <w:lang w:val="lt-LT"/>
        </w:rPr>
        <w:t xml:space="preserve"> dokumentų</w:t>
      </w:r>
      <w:r w:rsidR="00387081" w:rsidRPr="00387081">
        <w:rPr>
          <w:lang w:val="lt-LT"/>
        </w:rPr>
        <w:t xml:space="preserve"> apie </w:t>
      </w:r>
      <w:r w:rsidR="00D36273" w:rsidRPr="00387081">
        <w:rPr>
          <w:lang w:val="lt-LT"/>
        </w:rPr>
        <w:t>1 000 Eur žal</w:t>
      </w:r>
      <w:r w:rsidR="00387081" w:rsidRPr="00387081">
        <w:rPr>
          <w:lang w:val="lt-LT"/>
        </w:rPr>
        <w:t>ą</w:t>
      </w:r>
      <w:r w:rsidR="00D36273" w:rsidRPr="00387081">
        <w:rPr>
          <w:lang w:val="lt-LT"/>
        </w:rPr>
        <w:t>.</w:t>
      </w:r>
      <w:r w:rsidR="00387081" w:rsidRPr="00387081">
        <w:rPr>
          <w:lang w:val="lt-LT"/>
        </w:rPr>
        <w:t xml:space="preserve"> T</w:t>
      </w:r>
      <w:r w:rsidR="00D36273" w:rsidRPr="00387081">
        <w:rPr>
          <w:lang w:val="lt-LT"/>
        </w:rPr>
        <w:t>eismas konstata</w:t>
      </w:r>
      <w:r w:rsidR="00387081" w:rsidRPr="00387081">
        <w:rPr>
          <w:lang w:val="lt-LT"/>
        </w:rPr>
        <w:t>vo</w:t>
      </w:r>
      <w:r w:rsidR="00D36273" w:rsidRPr="00387081">
        <w:rPr>
          <w:lang w:val="lt-LT"/>
        </w:rPr>
        <w:t xml:space="preserve">, kad ieškovės pateikti įrodymai dėl jų fragmentiškumo, </w:t>
      </w:r>
      <w:proofErr w:type="spellStart"/>
      <w:r w:rsidR="00D36273" w:rsidRPr="00387081">
        <w:rPr>
          <w:lang w:val="lt-LT"/>
        </w:rPr>
        <w:t>nesąsajumo</w:t>
      </w:r>
      <w:proofErr w:type="spellEnd"/>
      <w:r w:rsidR="00D36273" w:rsidRPr="00387081">
        <w:rPr>
          <w:lang w:val="lt-LT"/>
        </w:rPr>
        <w:t>, nepatikimumo neįrodo atsakovo neteisėt</w:t>
      </w:r>
      <w:r w:rsidR="00387081" w:rsidRPr="00387081">
        <w:rPr>
          <w:lang w:val="lt-LT"/>
        </w:rPr>
        <w:t>ų</w:t>
      </w:r>
      <w:r w:rsidR="00D36273" w:rsidRPr="00387081">
        <w:rPr>
          <w:lang w:val="lt-LT"/>
        </w:rPr>
        <w:t xml:space="preserve"> veiksm</w:t>
      </w:r>
      <w:r w:rsidR="00387081" w:rsidRPr="00387081">
        <w:rPr>
          <w:lang w:val="lt-LT"/>
        </w:rPr>
        <w:t>ų</w:t>
      </w:r>
      <w:r w:rsidR="00D36273" w:rsidRPr="00387081">
        <w:rPr>
          <w:lang w:val="lt-LT"/>
        </w:rPr>
        <w:t xml:space="preserve">, taip pat paties žalos padarymo fakto ir dydžio. </w:t>
      </w:r>
      <w:r w:rsidR="00387081" w:rsidRPr="00387081">
        <w:rPr>
          <w:lang w:val="lt-LT"/>
        </w:rPr>
        <w:t>Dėl to teismas</w:t>
      </w:r>
      <w:r w:rsidR="00D36273" w:rsidRPr="00387081">
        <w:rPr>
          <w:lang w:val="lt-LT"/>
        </w:rPr>
        <w:t xml:space="preserve"> ieškovės ieškin</w:t>
      </w:r>
      <w:r w:rsidR="00387081" w:rsidRPr="00387081">
        <w:rPr>
          <w:lang w:val="lt-LT"/>
        </w:rPr>
        <w:t>į</w:t>
      </w:r>
      <w:r w:rsidR="00D36273" w:rsidRPr="00387081">
        <w:rPr>
          <w:lang w:val="lt-LT"/>
        </w:rPr>
        <w:t xml:space="preserve"> dėl 1 000 Eur žalos priteisimo atme</w:t>
      </w:r>
      <w:r w:rsidR="00387081" w:rsidRPr="00387081">
        <w:rPr>
          <w:lang w:val="lt-LT"/>
        </w:rPr>
        <w:t>tė</w:t>
      </w:r>
      <w:r w:rsidR="00D36273" w:rsidRPr="00387081">
        <w:rPr>
          <w:lang w:val="lt-LT"/>
        </w:rPr>
        <w:t>.</w:t>
      </w:r>
    </w:p>
    <w:p w14:paraId="329E5969" w14:textId="68442FE5" w:rsidR="005B2D77" w:rsidRPr="00387081" w:rsidRDefault="005B2D77" w:rsidP="008918FF">
      <w:pPr>
        <w:pStyle w:val="Sraopastraipa1"/>
        <w:numPr>
          <w:ilvl w:val="0"/>
          <w:numId w:val="1"/>
        </w:numPr>
        <w:ind w:hanging="810"/>
        <w:contextualSpacing w:val="0"/>
        <w:jc w:val="both"/>
        <w:rPr>
          <w:iCs/>
          <w:lang w:val="lt-LT" w:eastAsia="lt-LT"/>
        </w:rPr>
      </w:pPr>
      <w:r w:rsidRPr="00387081">
        <w:rPr>
          <w:lang w:val="lt-LT"/>
        </w:rPr>
        <w:t xml:space="preserve">Atmetęs ieškinį teismas </w:t>
      </w:r>
      <w:r w:rsidRPr="00387081">
        <w:rPr>
          <w:shd w:val="clear" w:color="auto" w:fill="FFFFFF"/>
          <w:lang w:val="lt-LT"/>
        </w:rPr>
        <w:t>priteisė atsakov</w:t>
      </w:r>
      <w:r w:rsidR="00387081" w:rsidRPr="00387081">
        <w:rPr>
          <w:shd w:val="clear" w:color="auto" w:fill="FFFFFF"/>
          <w:lang w:val="lt-LT"/>
        </w:rPr>
        <w:t>u</w:t>
      </w:r>
      <w:r w:rsidRPr="00387081">
        <w:rPr>
          <w:shd w:val="clear" w:color="auto" w:fill="FFFFFF"/>
          <w:lang w:val="lt-LT"/>
        </w:rPr>
        <w:t xml:space="preserve">i patirtų bylinėjimosi išlaidų – </w:t>
      </w:r>
      <w:r w:rsidR="00387081" w:rsidRPr="00387081">
        <w:rPr>
          <w:lang w:val="lt-LT" w:eastAsia="lt-LT"/>
        </w:rPr>
        <w:t xml:space="preserve">1 650 Eur </w:t>
      </w:r>
      <w:r w:rsidRPr="00387081">
        <w:rPr>
          <w:shd w:val="clear" w:color="auto" w:fill="FFFFFF"/>
          <w:lang w:val="lt-LT"/>
        </w:rPr>
        <w:t xml:space="preserve">atlyginimą. </w:t>
      </w:r>
      <w:r w:rsidRPr="00387081">
        <w:rPr>
          <w:lang w:val="lt-LT" w:eastAsia="lt-LT"/>
        </w:rPr>
        <w:t xml:space="preserve"> </w:t>
      </w:r>
    </w:p>
    <w:p w14:paraId="3A2D5B16" w14:textId="77777777" w:rsidR="000F2745" w:rsidRPr="00387081" w:rsidRDefault="000F2745" w:rsidP="008918FF">
      <w:pPr>
        <w:pStyle w:val="Sraopastraipa1"/>
        <w:ind w:left="709"/>
        <w:contextualSpacing w:val="0"/>
        <w:jc w:val="both"/>
        <w:rPr>
          <w:lang w:val="lt-LT"/>
        </w:rPr>
      </w:pPr>
    </w:p>
    <w:p w14:paraId="7B8FA694" w14:textId="77777777" w:rsidR="00854158" w:rsidRPr="00387081" w:rsidRDefault="00854158" w:rsidP="008918FF">
      <w:pPr>
        <w:pStyle w:val="Betarp1"/>
        <w:tabs>
          <w:tab w:val="left" w:pos="4253"/>
        </w:tabs>
        <w:spacing w:line="240" w:lineRule="auto"/>
        <w:ind w:left="706" w:hanging="706"/>
        <w:jc w:val="center"/>
        <w:rPr>
          <w:rFonts w:ascii="Times New Roman" w:hAnsi="Times New Roman"/>
          <w:bCs/>
          <w:sz w:val="24"/>
          <w:szCs w:val="24"/>
        </w:rPr>
      </w:pPr>
      <w:r w:rsidRPr="00387081">
        <w:rPr>
          <w:rFonts w:ascii="Times New Roman" w:hAnsi="Times New Roman"/>
          <w:bCs/>
          <w:sz w:val="24"/>
          <w:szCs w:val="24"/>
        </w:rPr>
        <w:t>III. Apeliacinio skundo ir atsiliepimo argumentai</w:t>
      </w:r>
    </w:p>
    <w:p w14:paraId="50F682C9" w14:textId="77777777" w:rsidR="00854158" w:rsidRPr="00862231" w:rsidRDefault="00854158" w:rsidP="008918FF">
      <w:pPr>
        <w:pStyle w:val="Betarp1"/>
        <w:spacing w:line="240" w:lineRule="auto"/>
        <w:ind w:left="709" w:hanging="709"/>
        <w:jc w:val="center"/>
        <w:rPr>
          <w:rFonts w:ascii="Times New Roman" w:hAnsi="Times New Roman"/>
          <w:bCs/>
          <w:sz w:val="24"/>
          <w:szCs w:val="24"/>
        </w:rPr>
      </w:pPr>
    </w:p>
    <w:p w14:paraId="68585832" w14:textId="77777777" w:rsidR="005C2C90" w:rsidRDefault="00854158" w:rsidP="008918FF">
      <w:pPr>
        <w:pStyle w:val="Sraopastraipa1"/>
        <w:numPr>
          <w:ilvl w:val="0"/>
          <w:numId w:val="1"/>
        </w:numPr>
        <w:spacing w:after="120"/>
        <w:ind w:left="811" w:hanging="811"/>
        <w:contextualSpacing w:val="0"/>
        <w:jc w:val="both"/>
        <w:rPr>
          <w:lang w:val="lt-LT"/>
        </w:rPr>
      </w:pPr>
      <w:r w:rsidRPr="00862231">
        <w:rPr>
          <w:i/>
          <w:iCs/>
          <w:lang w:val="lt-LT"/>
        </w:rPr>
        <w:t>Ieškov</w:t>
      </w:r>
      <w:r w:rsidR="005B2D77" w:rsidRPr="00862231">
        <w:rPr>
          <w:i/>
          <w:iCs/>
          <w:lang w:val="lt-LT"/>
        </w:rPr>
        <w:t xml:space="preserve">ė </w:t>
      </w:r>
      <w:r w:rsidR="008A3127" w:rsidRPr="008A3127">
        <w:rPr>
          <w:i/>
          <w:iCs/>
          <w:lang w:val="lt-LT"/>
        </w:rPr>
        <w:t>MB ,,</w:t>
      </w:r>
      <w:proofErr w:type="spellStart"/>
      <w:r w:rsidR="008A3127" w:rsidRPr="008A3127">
        <w:rPr>
          <w:i/>
          <w:iCs/>
          <w:color w:val="000000"/>
          <w:lang w:val="lt-LT"/>
        </w:rPr>
        <w:t>Logistic</w:t>
      </w:r>
      <w:proofErr w:type="spellEnd"/>
      <w:r w:rsidR="008A3127" w:rsidRPr="008A3127">
        <w:rPr>
          <w:i/>
          <w:iCs/>
          <w:color w:val="000000"/>
          <w:lang w:val="lt-LT"/>
        </w:rPr>
        <w:t xml:space="preserve"> </w:t>
      </w:r>
      <w:proofErr w:type="spellStart"/>
      <w:r w:rsidR="008A3127" w:rsidRPr="008A3127">
        <w:rPr>
          <w:i/>
          <w:iCs/>
          <w:color w:val="000000"/>
          <w:lang w:val="lt-LT"/>
        </w:rPr>
        <w:t>express</w:t>
      </w:r>
      <w:proofErr w:type="spellEnd"/>
      <w:r w:rsidR="008A3127" w:rsidRPr="008A3127">
        <w:rPr>
          <w:i/>
          <w:iCs/>
          <w:color w:val="000000"/>
          <w:lang w:val="lt-LT"/>
        </w:rPr>
        <w:t xml:space="preserve"> </w:t>
      </w:r>
      <w:proofErr w:type="spellStart"/>
      <w:r w:rsidR="008A3127" w:rsidRPr="008A3127">
        <w:rPr>
          <w:i/>
          <w:iCs/>
          <w:color w:val="000000"/>
          <w:lang w:val="lt-LT"/>
        </w:rPr>
        <w:t>center</w:t>
      </w:r>
      <w:proofErr w:type="spellEnd"/>
      <w:r w:rsidR="008A3127" w:rsidRPr="008A3127">
        <w:rPr>
          <w:i/>
          <w:iCs/>
          <w:lang w:val="lt-LT"/>
        </w:rPr>
        <w:t>“</w:t>
      </w:r>
      <w:r w:rsidR="00FC7717" w:rsidRPr="00862231">
        <w:rPr>
          <w:i/>
          <w:iCs/>
          <w:lang w:val="lt-LT"/>
        </w:rPr>
        <w:t xml:space="preserve"> </w:t>
      </w:r>
      <w:r w:rsidR="00897CF8" w:rsidRPr="00862231">
        <w:rPr>
          <w:i/>
          <w:iCs/>
          <w:lang w:val="lt-LT"/>
        </w:rPr>
        <w:t>(apeliant</w:t>
      </w:r>
      <w:r w:rsidR="005B2D77" w:rsidRPr="00862231">
        <w:rPr>
          <w:i/>
          <w:iCs/>
          <w:lang w:val="lt-LT"/>
        </w:rPr>
        <w:t>ė</w:t>
      </w:r>
      <w:r w:rsidR="00897CF8" w:rsidRPr="00862231">
        <w:rPr>
          <w:i/>
          <w:iCs/>
          <w:lang w:val="lt-LT"/>
        </w:rPr>
        <w:t xml:space="preserve">) </w:t>
      </w:r>
      <w:r w:rsidRPr="00862231">
        <w:rPr>
          <w:i/>
          <w:iCs/>
          <w:lang w:val="lt-LT"/>
        </w:rPr>
        <w:t>apeliaciniu skundu</w:t>
      </w:r>
      <w:r w:rsidRPr="00862231">
        <w:rPr>
          <w:lang w:val="lt-LT"/>
        </w:rPr>
        <w:t xml:space="preserve"> prašo panaikinti </w:t>
      </w:r>
      <w:r w:rsidR="005C2C90" w:rsidRPr="0096617A">
        <w:rPr>
          <w:lang w:val="lt-LT"/>
        </w:rPr>
        <w:t xml:space="preserve">Panevėžio apylinkės teismo 2026 m. kovo 24 d. </w:t>
      </w:r>
      <w:r w:rsidRPr="00862231">
        <w:rPr>
          <w:lang w:val="lt-LT"/>
        </w:rPr>
        <w:t>sprendimą ir priimti naują sprendimą – ieškinį patenkinti</w:t>
      </w:r>
      <w:r w:rsidR="005C2C90">
        <w:rPr>
          <w:lang w:val="lt-LT"/>
        </w:rPr>
        <w:t xml:space="preserve"> arba gražinti bylą iš naujo nagrinėti pirmosios instancijos teismui</w:t>
      </w:r>
      <w:r w:rsidRPr="00862231">
        <w:rPr>
          <w:lang w:val="lt-LT"/>
        </w:rPr>
        <w:t xml:space="preserve">.  </w:t>
      </w:r>
    </w:p>
    <w:p w14:paraId="5EAB72CB" w14:textId="4A4BFC64" w:rsidR="005C2C90" w:rsidRDefault="005C2C90" w:rsidP="008918FF">
      <w:pPr>
        <w:pStyle w:val="Sraopastraipa1"/>
        <w:numPr>
          <w:ilvl w:val="0"/>
          <w:numId w:val="1"/>
        </w:numPr>
        <w:spacing w:after="120"/>
        <w:ind w:left="811" w:hanging="811"/>
        <w:contextualSpacing w:val="0"/>
        <w:jc w:val="both"/>
        <w:rPr>
          <w:lang w:val="lt-LT"/>
        </w:rPr>
      </w:pPr>
      <w:r w:rsidRPr="005C2C90">
        <w:rPr>
          <w:lang w:val="lt-LT"/>
        </w:rPr>
        <w:t xml:space="preserve">Teigia, kad visas atsakovui priklausantis darbo užmokestis yra sumokėtas ir </w:t>
      </w:r>
      <w:r>
        <w:rPr>
          <w:lang w:val="lt-LT"/>
        </w:rPr>
        <w:t xml:space="preserve">yra </w:t>
      </w:r>
      <w:r w:rsidRPr="005C2C90">
        <w:rPr>
          <w:lang w:val="lt-LT"/>
        </w:rPr>
        <w:t xml:space="preserve">susidariusi </w:t>
      </w:r>
      <w:r>
        <w:rPr>
          <w:lang w:val="lt-LT"/>
        </w:rPr>
        <w:t xml:space="preserve">jo permoka. Nurodo, kad įmonės administracijoje yra tik vienas asmuo – vadovas, kuris darbuotojams mokėdavo „apvalias“ sumas nesekdamas buhalterijos paskaičiuotų atlyginimų. Ilgesniu laikotarpiu sumos būtų išsilyginusios, tačiau atsakovas įmonėje dirbo tik 4 mėnesius, todėl susidarė ženkli atlyginimo permoka. </w:t>
      </w:r>
    </w:p>
    <w:p w14:paraId="5C4A3A61" w14:textId="73333F18" w:rsidR="005C2C90" w:rsidRPr="005A5EA1" w:rsidRDefault="005C2C90" w:rsidP="005C2C90">
      <w:pPr>
        <w:pStyle w:val="Sraopastraipa1"/>
        <w:numPr>
          <w:ilvl w:val="0"/>
          <w:numId w:val="1"/>
        </w:numPr>
        <w:spacing w:after="120"/>
        <w:ind w:hanging="810"/>
        <w:contextualSpacing w:val="0"/>
        <w:jc w:val="both"/>
        <w:rPr>
          <w:lang w:val="lt-LT"/>
        </w:rPr>
      </w:pPr>
      <w:r>
        <w:rPr>
          <w:lang w:val="lt-LT"/>
        </w:rPr>
        <w:lastRenderedPageBreak/>
        <w:t>2025 m. sausio 23 d. d</w:t>
      </w:r>
      <w:r w:rsidRPr="005C2C90">
        <w:rPr>
          <w:lang w:val="lt-LT"/>
        </w:rPr>
        <w:t>arbo sutarti</w:t>
      </w:r>
      <w:r>
        <w:rPr>
          <w:lang w:val="lt-LT"/>
        </w:rPr>
        <w:t xml:space="preserve">mi </w:t>
      </w:r>
      <w:r w:rsidRPr="005C2C90">
        <w:rPr>
          <w:lang w:val="lt-LT"/>
        </w:rPr>
        <w:t>atsakovu</w:t>
      </w:r>
      <w:r>
        <w:rPr>
          <w:lang w:val="lt-LT"/>
        </w:rPr>
        <w:t xml:space="preserve">i </w:t>
      </w:r>
      <w:r w:rsidRPr="005C2C90">
        <w:rPr>
          <w:lang w:val="lt-LT"/>
        </w:rPr>
        <w:t xml:space="preserve"> nustatytas 1</w:t>
      </w:r>
      <w:r>
        <w:rPr>
          <w:lang w:val="lt-LT"/>
        </w:rPr>
        <w:t xml:space="preserve"> </w:t>
      </w:r>
      <w:r w:rsidRPr="005C2C90">
        <w:rPr>
          <w:lang w:val="lt-LT"/>
        </w:rPr>
        <w:t xml:space="preserve">720 </w:t>
      </w:r>
      <w:r>
        <w:rPr>
          <w:lang w:val="lt-LT"/>
        </w:rPr>
        <w:t>E</w:t>
      </w:r>
      <w:r w:rsidRPr="005C2C90">
        <w:rPr>
          <w:lang w:val="lt-LT"/>
        </w:rPr>
        <w:t>ur</w:t>
      </w:r>
      <w:r>
        <w:rPr>
          <w:lang w:val="lt-LT"/>
        </w:rPr>
        <w:t xml:space="preserve"> darbo užmokestis, 2025 m. balandžio 1 d. darbo sutartis pakeista ir nustatytas darbo užmokestis </w:t>
      </w:r>
      <w:r w:rsidRPr="00811644">
        <w:rPr>
          <w:lang w:val="lt-LT"/>
        </w:rPr>
        <w:t>MMA plius 50 Eur</w:t>
      </w:r>
      <w:r>
        <w:rPr>
          <w:lang w:val="lt-LT"/>
        </w:rPr>
        <w:t>. 2025 m. vasario mėnesį atsakovui išmokėta 1 000 Eur (</w:t>
      </w:r>
      <w:r w:rsidR="00BE2533">
        <w:rPr>
          <w:lang w:val="lt-LT"/>
        </w:rPr>
        <w:t xml:space="preserve">2025 m. vasario 7 d.), 300 Eur (2025 m. vasario 11 d.) ir 300 Eur (2025 m. vasario 24 d.); 2025 m. kovą sumokėta 500 Eur (2025 m. kovo 3 d.), 500 Eur (2025 m. kovo 7 d.) ir 500 Eur (2025 m. kovo 21 d.); 2025 m. balandį sumokėta 1 000 Eur (2025 m. balandžio 7 d.) ir 355 Eur (2025 m. balandžio 9 d.); 2025 m. gegužę sumokėta 500 Eur (2025 m. gegužės 6 d.) ir 500 Eur (2025 m. gegužės 14 d.). Taigi, </w:t>
      </w:r>
      <w:r w:rsidR="00BE2533" w:rsidRPr="00BE2533">
        <w:rPr>
          <w:lang w:val="lt-LT"/>
        </w:rPr>
        <w:t xml:space="preserve">vasario mėnesį </w:t>
      </w:r>
      <w:r w:rsidR="00BE2533">
        <w:rPr>
          <w:lang w:val="lt-LT"/>
        </w:rPr>
        <w:t>i</w:t>
      </w:r>
      <w:r w:rsidR="00BE2533" w:rsidRPr="00BE2533">
        <w:rPr>
          <w:lang w:val="lt-LT"/>
        </w:rPr>
        <w:t>šmokėta 1</w:t>
      </w:r>
      <w:r w:rsidR="00BE2533">
        <w:rPr>
          <w:lang w:val="lt-LT"/>
        </w:rPr>
        <w:t> </w:t>
      </w:r>
      <w:r w:rsidR="00BE2533" w:rsidRPr="00BE2533">
        <w:rPr>
          <w:lang w:val="lt-LT"/>
        </w:rPr>
        <w:t>600</w:t>
      </w:r>
      <w:r w:rsidR="00BE2533">
        <w:rPr>
          <w:lang w:val="lt-LT"/>
        </w:rPr>
        <w:t xml:space="preserve"> Eur</w:t>
      </w:r>
      <w:r w:rsidR="00BE2533" w:rsidRPr="00BE2533">
        <w:rPr>
          <w:lang w:val="lt-LT"/>
        </w:rPr>
        <w:t xml:space="preserve">, kovo mėnesį </w:t>
      </w:r>
      <w:r w:rsidR="00BE2533">
        <w:rPr>
          <w:lang w:val="lt-LT"/>
        </w:rPr>
        <w:t>–</w:t>
      </w:r>
      <w:r w:rsidR="00BE2533" w:rsidRPr="00BE2533">
        <w:rPr>
          <w:lang w:val="lt-LT"/>
        </w:rPr>
        <w:t xml:space="preserve"> 1</w:t>
      </w:r>
      <w:r w:rsidR="00BE2533">
        <w:rPr>
          <w:lang w:val="lt-LT"/>
        </w:rPr>
        <w:t> </w:t>
      </w:r>
      <w:r w:rsidR="00BE2533" w:rsidRPr="00BE2533">
        <w:rPr>
          <w:lang w:val="lt-LT"/>
        </w:rPr>
        <w:t>500</w:t>
      </w:r>
      <w:r w:rsidR="00BE2533">
        <w:rPr>
          <w:lang w:val="lt-LT"/>
        </w:rPr>
        <w:t xml:space="preserve"> Eur</w:t>
      </w:r>
      <w:r w:rsidR="00BE2533" w:rsidRPr="00BE2533">
        <w:rPr>
          <w:lang w:val="lt-LT"/>
        </w:rPr>
        <w:t xml:space="preserve">, </w:t>
      </w:r>
      <w:r w:rsidR="00BE2533">
        <w:rPr>
          <w:lang w:val="lt-LT"/>
        </w:rPr>
        <w:t>b</w:t>
      </w:r>
      <w:r w:rsidR="00BE2533" w:rsidRPr="00BE2533">
        <w:rPr>
          <w:lang w:val="lt-LT"/>
        </w:rPr>
        <w:t>alandžio mėnesį</w:t>
      </w:r>
      <w:r w:rsidR="00BE2533">
        <w:rPr>
          <w:lang w:val="lt-LT"/>
        </w:rPr>
        <w:t xml:space="preserve"> –</w:t>
      </w:r>
      <w:r w:rsidR="00BE2533" w:rsidRPr="00BE2533">
        <w:rPr>
          <w:lang w:val="lt-LT"/>
        </w:rPr>
        <w:t xml:space="preserve"> 1</w:t>
      </w:r>
      <w:r w:rsidR="00BE2533">
        <w:rPr>
          <w:lang w:val="lt-LT"/>
        </w:rPr>
        <w:t> </w:t>
      </w:r>
      <w:r w:rsidR="00BE2533" w:rsidRPr="00BE2533">
        <w:rPr>
          <w:lang w:val="lt-LT"/>
        </w:rPr>
        <w:t>355</w:t>
      </w:r>
      <w:r w:rsidR="00BE2533">
        <w:rPr>
          <w:lang w:val="lt-LT"/>
        </w:rPr>
        <w:t xml:space="preserve"> Eur ir</w:t>
      </w:r>
      <w:r w:rsidR="00BE2533" w:rsidRPr="00BE2533">
        <w:rPr>
          <w:lang w:val="lt-LT"/>
        </w:rPr>
        <w:t xml:space="preserve"> gegužės mėnesį 1</w:t>
      </w:r>
      <w:r w:rsidR="00BE2533">
        <w:rPr>
          <w:lang w:val="lt-LT"/>
        </w:rPr>
        <w:t xml:space="preserve"> </w:t>
      </w:r>
      <w:r w:rsidR="00BE2533" w:rsidRPr="005A5EA1">
        <w:rPr>
          <w:lang w:val="lt-LT"/>
        </w:rPr>
        <w:t xml:space="preserve">000 Eur, iš viso atsakovui už keturis mėnesius ir kelias sausio ir birželio darbo dienas sumokėta 5 455 Eur, tuo tarpu, atsakovui priskaičiuotas atlyginimas sudaro 4 294,67 Eur. Dėl to teigia, kad jokios darbo užmokesčio nepriemokos nėra. </w:t>
      </w:r>
    </w:p>
    <w:p w14:paraId="70A286F5" w14:textId="47AB2379" w:rsidR="00CE16AE" w:rsidRPr="005A5EA1" w:rsidRDefault="005B2D77" w:rsidP="00CE16AE">
      <w:pPr>
        <w:pStyle w:val="Sraopastraipa1"/>
        <w:numPr>
          <w:ilvl w:val="0"/>
          <w:numId w:val="1"/>
        </w:numPr>
        <w:spacing w:after="120"/>
        <w:ind w:hanging="810"/>
        <w:contextualSpacing w:val="0"/>
        <w:jc w:val="both"/>
        <w:rPr>
          <w:lang w:val="lt-LT"/>
        </w:rPr>
      </w:pPr>
      <w:r w:rsidRPr="005A5EA1">
        <w:rPr>
          <w:lang w:val="lt-LT"/>
        </w:rPr>
        <w:t xml:space="preserve">Argumentuoja, kad </w:t>
      </w:r>
      <w:r w:rsidR="00CE16AE" w:rsidRPr="005A5EA1">
        <w:rPr>
          <w:lang w:val="lt-LT"/>
        </w:rPr>
        <w:t xml:space="preserve">atsakovo pareiškimas apie ilgiau kaip du mėnesius nemokamą atlyginimą nedetalizuotas, nėra aišku, kada neišmokėtas atlyginimas. Teigia, kad neturėjo mokėti darbo užmokesčio nei birželį (išskyrus už birželio 2 ir 3 d.), nei liepą, nes atsakovas nuo 2025 m. birželio 4 d. sirgo, nedirbo ir gavo nedarbingumo išmokas. Tvirtina, kad laikotarpis, kurį nebuvo mokėtas darbo užmokestis (teismo vertinimu), yra trumpesnis nei du mėnesiai, t. y. paskutinis mokėjimas buvo atliktas 2025 m. gegužės 14 d., o nuo 2025 m. birželio atsakovas jau gavo išmokas iš Sodros, todėl atlyginimas nebuvo mokėtas nepilną mėnesį. </w:t>
      </w:r>
    </w:p>
    <w:p w14:paraId="3C9DC84E" w14:textId="38109350" w:rsidR="00CE16AE" w:rsidRDefault="00CE16AE" w:rsidP="00737FE8">
      <w:pPr>
        <w:pStyle w:val="Sraopastraipa1"/>
        <w:numPr>
          <w:ilvl w:val="0"/>
          <w:numId w:val="1"/>
        </w:numPr>
        <w:spacing w:after="120"/>
        <w:ind w:hanging="810"/>
        <w:contextualSpacing w:val="0"/>
        <w:jc w:val="both"/>
        <w:rPr>
          <w:lang w:val="lt-LT"/>
        </w:rPr>
      </w:pPr>
      <w:r w:rsidRPr="005A5EA1">
        <w:rPr>
          <w:lang w:val="lt-LT"/>
        </w:rPr>
        <w:t xml:space="preserve">Nesutinka su pirmosios instancijos teismo išvada, kad </w:t>
      </w:r>
      <w:r w:rsidR="00244AE0" w:rsidRPr="005A5EA1">
        <w:rPr>
          <w:lang w:val="lt-LT"/>
        </w:rPr>
        <w:t>darbo užmokestis buvo mokamas už praeitą mėnesį, t. y. jeigu 2025 m. gegužės 14 d. mokėjimas buvo už 2025 m. balandį, išeitų, kad 2025 m. vasarį</w:t>
      </w:r>
      <w:r w:rsidR="00737FE8" w:rsidRPr="005A5EA1">
        <w:rPr>
          <w:lang w:val="lt-LT"/>
        </w:rPr>
        <w:t>, kai išmokėta 1 600 Eur, būtų darbo užmokestis už sausį, o tai visiškai neatitinka realybės, nes darbo sutartis sudaryta tik 2025 m. sausio 23 d. Teigia, kad buvo mokami avansai ir atlyginimas atsakovui mokėtas ne sekantį, bet einamąjį mėnesį. Sutinka, kad avansų mokėjimas be rašytinių darbuotojų prašymų, nėra tvarkingas, atlyginimų mokėjimas „iš akies”, mokėjimai į priekį ir pan. neatitinka darbo sutarties sąlygų, tačiau toks mokėjimų tvarkos pažeidimas nesukelia DK</w:t>
      </w:r>
      <w:r w:rsidR="00737FE8" w:rsidRPr="00737FE8">
        <w:rPr>
          <w:lang w:val="lt-LT"/>
        </w:rPr>
        <w:t xml:space="preserve"> 56 straipsnio 1 dalies 2 punkte numatytų pasekmių. Ši DK norma negalima būti aiškinama plečiamai</w:t>
      </w:r>
      <w:r w:rsidR="00FE128F">
        <w:rPr>
          <w:lang w:val="lt-LT"/>
        </w:rPr>
        <w:t>, todėl pirmosios instancijos teismo išvados neteisingos</w:t>
      </w:r>
      <w:r w:rsidR="00737FE8" w:rsidRPr="00737FE8">
        <w:rPr>
          <w:lang w:val="lt-LT"/>
        </w:rPr>
        <w:t>.</w:t>
      </w:r>
    </w:p>
    <w:p w14:paraId="3E536B23" w14:textId="77777777" w:rsidR="00AE01FD" w:rsidRPr="005A5EA1" w:rsidRDefault="00FE128F" w:rsidP="00FE128F">
      <w:pPr>
        <w:pStyle w:val="Sraopastraipa1"/>
        <w:numPr>
          <w:ilvl w:val="0"/>
          <w:numId w:val="1"/>
        </w:numPr>
        <w:spacing w:after="120"/>
        <w:ind w:hanging="810"/>
        <w:contextualSpacing w:val="0"/>
        <w:jc w:val="both"/>
        <w:rPr>
          <w:lang w:val="lt-LT"/>
        </w:rPr>
      </w:pPr>
      <w:r w:rsidRPr="00FE128F">
        <w:rPr>
          <w:lang w:val="lt-LT"/>
        </w:rPr>
        <w:t xml:space="preserve">Nesutinka su teismo išvada, kad darbuotojas balandžio, gegužės, birželio mėnesiais buvo išvykęs į užsienį, nors darbo apskaitos žiniaraščiuose užfiksuotos jo darbo valandos tik Lietuvoje. </w:t>
      </w:r>
      <w:r>
        <w:rPr>
          <w:lang w:val="lt-LT"/>
        </w:rPr>
        <w:t>Mano, kad š</w:t>
      </w:r>
      <w:r w:rsidRPr="00FE128F">
        <w:rPr>
          <w:lang w:val="lt-LT"/>
        </w:rPr>
        <w:t>i teismo išvada yra neteisinga, neparemta jokiais leistinais įrodymais</w:t>
      </w:r>
      <w:r>
        <w:rPr>
          <w:lang w:val="lt-LT"/>
        </w:rPr>
        <w:t xml:space="preserve">, o atsakovo pateikti CMR važtaraščiai užpildyti jo paties, uždėtas ieškovės antspaudas, kurio atsakovas vis dar negrąžino. Teigia, kad </w:t>
      </w:r>
      <w:r w:rsidRPr="005A5EA1">
        <w:rPr>
          <w:lang w:val="lt-LT"/>
        </w:rPr>
        <w:t xml:space="preserve">įrodė, jog atsakovas turi savo neregistruotą pervežimų verslą ir 2025 m. balandžio – gegužės mėnesiais vežė krovinius Prancūzijoje, Portugalijoje. Teismas neištyrė, ar atsakovo pateikti įrodymai susiję su jo paties verslu, ar su darbu įmonėje, niekaip nepasisakė tiek dėl ieškovės, tiek dėl atsakovo pateiktų įrodymų, kurie surašyti net ne lietuvių kalba. Be to, atsakovas savo verslą vykdė ir nedarbingumo metu lapkričio mėnesį. </w:t>
      </w:r>
      <w:r w:rsidR="00AE01FD" w:rsidRPr="005A5EA1">
        <w:rPr>
          <w:lang w:val="lt-LT"/>
        </w:rPr>
        <w:t>Taigi, neįrodyta, kad atsakovas buvo komandiruotėse įmonės nurodymu, o priešingos teismo išvados niekaip nemotyvuotos.</w:t>
      </w:r>
    </w:p>
    <w:p w14:paraId="5C12B457" w14:textId="1D44EF37" w:rsidR="00CE16AE" w:rsidRPr="00AE01FD" w:rsidRDefault="00AE01FD" w:rsidP="00CE16AE">
      <w:pPr>
        <w:pStyle w:val="Sraopastraipa1"/>
        <w:numPr>
          <w:ilvl w:val="0"/>
          <w:numId w:val="1"/>
        </w:numPr>
        <w:spacing w:after="120"/>
        <w:ind w:hanging="810"/>
        <w:contextualSpacing w:val="0"/>
        <w:jc w:val="both"/>
        <w:rPr>
          <w:lang w:val="lt-LT"/>
        </w:rPr>
      </w:pPr>
      <w:r w:rsidRPr="00AE01FD">
        <w:rPr>
          <w:lang w:val="lt-LT"/>
        </w:rPr>
        <w:t xml:space="preserve">Nurodo, kad pats atsakovas pripažino gavęs 1 000 Eur. Teismas reikalavimą atmetė dėl to, kad neįrodytas žalos padarymo faktas. </w:t>
      </w:r>
      <w:r w:rsidRPr="006156A4">
        <w:rPr>
          <w:lang w:val="lt-LT"/>
        </w:rPr>
        <w:t>Pažymi, kad neturi nurodyti teisinio pagrindo ir pinigų gali reikalauti ir kaip žalos atlyginimo, ir kaip nepagrįsto praturtėjimo, neatsiskaitymo už prekes ar paslaugas ir pan. Nėra ginčo, kad pinigai buvo perduoti įmonei atsiskaityti už paslaugas, bet atsakovas kažkodėl gali</w:t>
      </w:r>
      <w:r w:rsidRPr="00AE01FD">
        <w:rPr>
          <w:lang w:val="lt-LT"/>
        </w:rPr>
        <w:t xml:space="preserve"> jų negrąžinti. Teismas nurodo</w:t>
      </w:r>
      <w:r>
        <w:rPr>
          <w:lang w:val="lt-LT"/>
        </w:rPr>
        <w:t>,</w:t>
      </w:r>
      <w:r w:rsidRPr="00AE01FD">
        <w:rPr>
          <w:lang w:val="lt-LT"/>
        </w:rPr>
        <w:t xml:space="preserve"> kad suvokia tuos pinigus kaip </w:t>
      </w:r>
      <w:r>
        <w:rPr>
          <w:lang w:val="lt-LT"/>
        </w:rPr>
        <w:t>„</w:t>
      </w:r>
      <w:r w:rsidRPr="00AE01FD">
        <w:rPr>
          <w:lang w:val="lt-LT"/>
        </w:rPr>
        <w:t>kelionpinigius”</w:t>
      </w:r>
      <w:r>
        <w:rPr>
          <w:lang w:val="lt-LT"/>
        </w:rPr>
        <w:t xml:space="preserve">, bet ši </w:t>
      </w:r>
      <w:r w:rsidRPr="00AE01FD">
        <w:rPr>
          <w:lang w:val="lt-LT"/>
        </w:rPr>
        <w:t>sąvoka nea</w:t>
      </w:r>
      <w:r>
        <w:rPr>
          <w:lang w:val="lt-LT"/>
        </w:rPr>
        <w:t xml:space="preserve">iški, </w:t>
      </w:r>
      <w:r w:rsidR="008B6086">
        <w:rPr>
          <w:lang w:val="lt-LT"/>
        </w:rPr>
        <w:t xml:space="preserve">DK įtvirtinti tik </w:t>
      </w:r>
      <w:r w:rsidRPr="00AE01FD">
        <w:rPr>
          <w:lang w:val="lt-LT"/>
        </w:rPr>
        <w:t>dienpinigi</w:t>
      </w:r>
      <w:r w:rsidR="008B6086">
        <w:rPr>
          <w:lang w:val="lt-LT"/>
        </w:rPr>
        <w:t>ai</w:t>
      </w:r>
      <w:r w:rsidRPr="00AE01FD">
        <w:rPr>
          <w:lang w:val="lt-LT"/>
        </w:rPr>
        <w:t xml:space="preserve"> ir komandiruotės išlaid</w:t>
      </w:r>
      <w:r w:rsidR="008B6086">
        <w:rPr>
          <w:lang w:val="lt-LT"/>
        </w:rPr>
        <w:t>o</w:t>
      </w:r>
      <w:r w:rsidRPr="00AE01FD">
        <w:rPr>
          <w:lang w:val="lt-LT"/>
        </w:rPr>
        <w:t xml:space="preserve">s. </w:t>
      </w:r>
      <w:r w:rsidR="008B6086">
        <w:rPr>
          <w:lang w:val="lt-LT"/>
        </w:rPr>
        <w:t>U</w:t>
      </w:r>
      <w:r w:rsidRPr="00AE01FD">
        <w:rPr>
          <w:lang w:val="lt-LT"/>
        </w:rPr>
        <w:t xml:space="preserve">ž </w:t>
      </w:r>
      <w:r w:rsidR="008B6086">
        <w:rPr>
          <w:lang w:val="lt-LT"/>
        </w:rPr>
        <w:t>„</w:t>
      </w:r>
      <w:r w:rsidRPr="00AE01FD">
        <w:rPr>
          <w:lang w:val="lt-LT"/>
        </w:rPr>
        <w:t>kelionpinigius” reikia atsiskaityti</w:t>
      </w:r>
      <w:r w:rsidR="008B6086">
        <w:rPr>
          <w:lang w:val="lt-LT"/>
        </w:rPr>
        <w:t xml:space="preserve"> ir</w:t>
      </w:r>
      <w:r w:rsidRPr="00AE01FD">
        <w:rPr>
          <w:lang w:val="lt-LT"/>
        </w:rPr>
        <w:t xml:space="preserve"> jei</w:t>
      </w:r>
      <w:r w:rsidR="008B6086">
        <w:rPr>
          <w:lang w:val="lt-LT"/>
        </w:rPr>
        <w:t>gu</w:t>
      </w:r>
      <w:r w:rsidRPr="00AE01FD">
        <w:rPr>
          <w:lang w:val="lt-LT"/>
        </w:rPr>
        <w:t xml:space="preserve"> darbuotojas negali jų pateisinti </w:t>
      </w:r>
      <w:r w:rsidR="008B6086">
        <w:rPr>
          <w:lang w:val="lt-LT"/>
        </w:rPr>
        <w:t>i</w:t>
      </w:r>
      <w:r w:rsidRPr="00AE01FD">
        <w:rPr>
          <w:lang w:val="lt-LT"/>
        </w:rPr>
        <w:t>šlaidų dokumentais, jis turi tuos kelionpinigius grąžinti</w:t>
      </w:r>
      <w:r w:rsidR="008B6086">
        <w:rPr>
          <w:lang w:val="lt-LT"/>
        </w:rPr>
        <w:t xml:space="preserve">. Atsakovas žinutėmis rašė, kad </w:t>
      </w:r>
      <w:r w:rsidRPr="00AE01FD">
        <w:rPr>
          <w:lang w:val="lt-LT"/>
        </w:rPr>
        <w:t>iš 1</w:t>
      </w:r>
      <w:r w:rsidR="008B6086">
        <w:rPr>
          <w:lang w:val="lt-LT"/>
        </w:rPr>
        <w:t> </w:t>
      </w:r>
      <w:r w:rsidRPr="00AE01FD">
        <w:rPr>
          <w:lang w:val="lt-LT"/>
        </w:rPr>
        <w:t>000</w:t>
      </w:r>
      <w:r w:rsidR="008B6086">
        <w:rPr>
          <w:lang w:val="lt-LT"/>
        </w:rPr>
        <w:t xml:space="preserve"> Eur</w:t>
      </w:r>
      <w:r w:rsidRPr="00AE01FD">
        <w:rPr>
          <w:lang w:val="lt-LT"/>
        </w:rPr>
        <w:t xml:space="preserve"> išleido 318</w:t>
      </w:r>
      <w:r w:rsidR="008B6086">
        <w:rPr>
          <w:lang w:val="lt-LT"/>
        </w:rPr>
        <w:t xml:space="preserve"> Eur</w:t>
      </w:r>
      <w:r w:rsidRPr="00AE01FD">
        <w:rPr>
          <w:lang w:val="lt-LT"/>
        </w:rPr>
        <w:t>, liko 600</w:t>
      </w:r>
      <w:r w:rsidR="008B6086">
        <w:rPr>
          <w:lang w:val="lt-LT"/>
        </w:rPr>
        <w:t xml:space="preserve"> Eur, t</w:t>
      </w:r>
      <w:r w:rsidRPr="00AE01FD">
        <w:rPr>
          <w:lang w:val="lt-LT"/>
        </w:rPr>
        <w:t>ačiau jis nepateikė jokių 318</w:t>
      </w:r>
      <w:r w:rsidR="008B6086">
        <w:rPr>
          <w:lang w:val="lt-LT"/>
        </w:rPr>
        <w:t xml:space="preserve"> E</w:t>
      </w:r>
      <w:r w:rsidRPr="00AE01FD">
        <w:rPr>
          <w:lang w:val="lt-LT"/>
        </w:rPr>
        <w:t xml:space="preserve">ur išlaidų patvirtinančių dokumentų, o teisme teigė, kad jis tuos pinigus pasiėmė </w:t>
      </w:r>
      <w:r w:rsidR="008B6086">
        <w:rPr>
          <w:lang w:val="lt-LT"/>
        </w:rPr>
        <w:t>„</w:t>
      </w:r>
      <w:r w:rsidRPr="00AE01FD">
        <w:rPr>
          <w:lang w:val="lt-LT"/>
        </w:rPr>
        <w:t>už skolą”</w:t>
      </w:r>
      <w:r w:rsidR="008B6086">
        <w:rPr>
          <w:lang w:val="lt-LT"/>
        </w:rPr>
        <w:t xml:space="preserve">, nors </w:t>
      </w:r>
      <w:r w:rsidR="008B6086">
        <w:rPr>
          <w:lang w:val="lt-LT"/>
        </w:rPr>
        <w:lastRenderedPageBreak/>
        <w:t>nežinia, kokią</w:t>
      </w:r>
      <w:r w:rsidRPr="00AE01FD">
        <w:rPr>
          <w:lang w:val="lt-LT"/>
        </w:rPr>
        <w:t>.</w:t>
      </w:r>
      <w:r w:rsidR="008B6086">
        <w:rPr>
          <w:lang w:val="lt-LT"/>
        </w:rPr>
        <w:t xml:space="preserve"> </w:t>
      </w:r>
      <w:r w:rsidRPr="00AE01FD">
        <w:rPr>
          <w:lang w:val="lt-LT"/>
        </w:rPr>
        <w:t>Tačiau teismas 1</w:t>
      </w:r>
      <w:r w:rsidR="008B6086">
        <w:rPr>
          <w:lang w:val="lt-LT"/>
        </w:rPr>
        <w:t> </w:t>
      </w:r>
      <w:r w:rsidRPr="00AE01FD">
        <w:rPr>
          <w:lang w:val="lt-LT"/>
        </w:rPr>
        <w:t>000</w:t>
      </w:r>
      <w:r w:rsidR="008B6086">
        <w:rPr>
          <w:lang w:val="lt-LT"/>
        </w:rPr>
        <w:t xml:space="preserve"> Eur </w:t>
      </w:r>
      <w:r w:rsidRPr="00AE01FD">
        <w:rPr>
          <w:lang w:val="lt-LT"/>
        </w:rPr>
        <w:t>neįskaitė į atlyginimo skolą</w:t>
      </w:r>
      <w:r w:rsidR="008B6086">
        <w:rPr>
          <w:lang w:val="lt-LT"/>
        </w:rPr>
        <w:t xml:space="preserve">, bet leido atsakovui juos tiesiog pasilikti. </w:t>
      </w:r>
    </w:p>
    <w:p w14:paraId="60147CD5" w14:textId="77777777" w:rsidR="002A04D0" w:rsidRPr="00993FD6" w:rsidRDefault="0018399E" w:rsidP="002A04D0">
      <w:pPr>
        <w:pStyle w:val="Sraopastraipa1"/>
        <w:numPr>
          <w:ilvl w:val="0"/>
          <w:numId w:val="1"/>
        </w:numPr>
        <w:spacing w:after="120"/>
        <w:ind w:hanging="810"/>
        <w:contextualSpacing w:val="0"/>
        <w:jc w:val="both"/>
        <w:rPr>
          <w:lang w:val="lt-LT"/>
        </w:rPr>
      </w:pPr>
      <w:r>
        <w:rPr>
          <w:lang w:val="lt-LT"/>
        </w:rPr>
        <w:t xml:space="preserve">Pažymi, </w:t>
      </w:r>
      <w:r w:rsidRPr="005A5EA1">
        <w:rPr>
          <w:lang w:val="lt-LT"/>
        </w:rPr>
        <w:t>kad darbo santykiai su darbuotoju nėra pasibaigę, jis vis dar gauna laikino nedarbingum</w:t>
      </w:r>
      <w:r>
        <w:rPr>
          <w:lang w:val="lt-LT"/>
        </w:rPr>
        <w:t>o išmokas kaip ieškovės darbuotojas, dėl to nėra teisinio pagrindo priteisti netesybas</w:t>
      </w:r>
      <w:r w:rsidR="002A04D0" w:rsidRPr="00993FD6">
        <w:rPr>
          <w:lang w:val="lt-LT"/>
        </w:rPr>
        <w:t xml:space="preserve">. </w:t>
      </w:r>
    </w:p>
    <w:p w14:paraId="60E3C79F" w14:textId="1F96BC17" w:rsidR="002A04D0" w:rsidRDefault="00986242" w:rsidP="002A04D0">
      <w:pPr>
        <w:pStyle w:val="Sraopastraipa1"/>
        <w:numPr>
          <w:ilvl w:val="0"/>
          <w:numId w:val="1"/>
        </w:numPr>
        <w:spacing w:after="120"/>
        <w:ind w:hanging="810"/>
        <w:contextualSpacing w:val="0"/>
        <w:jc w:val="both"/>
        <w:rPr>
          <w:lang w:val="lt-LT"/>
        </w:rPr>
      </w:pPr>
      <w:r w:rsidRPr="00993FD6">
        <w:rPr>
          <w:i/>
          <w:iCs/>
          <w:lang w:val="lt-LT" w:eastAsia="lt-LT"/>
        </w:rPr>
        <w:t>Atsakov</w:t>
      </w:r>
      <w:r w:rsidR="002A04D0" w:rsidRPr="00993FD6">
        <w:rPr>
          <w:i/>
          <w:iCs/>
          <w:lang w:val="lt-LT" w:eastAsia="lt-LT"/>
        </w:rPr>
        <w:t>as</w:t>
      </w:r>
      <w:r w:rsidRPr="00993FD6">
        <w:rPr>
          <w:i/>
          <w:iCs/>
          <w:lang w:val="lt-LT" w:eastAsia="lt-LT"/>
        </w:rPr>
        <w:t xml:space="preserve"> </w:t>
      </w:r>
      <w:r w:rsidR="002A04D0" w:rsidRPr="00993FD6">
        <w:rPr>
          <w:i/>
          <w:iCs/>
          <w:lang w:val="lt-LT" w:eastAsia="lt-LT"/>
        </w:rPr>
        <w:t xml:space="preserve"> ATS1</w:t>
      </w:r>
      <w:r w:rsidR="002A04D0" w:rsidRPr="0096617A">
        <w:rPr>
          <w:lang w:val="lt-LT" w:eastAsia="lt-LT"/>
        </w:rPr>
        <w:t xml:space="preserve"> </w:t>
      </w:r>
      <w:r w:rsidRPr="002A04D0">
        <w:rPr>
          <w:i/>
          <w:iCs/>
          <w:lang w:val="lt-LT"/>
        </w:rPr>
        <w:t>atsiliepimu</w:t>
      </w:r>
      <w:r w:rsidRPr="002A04D0">
        <w:rPr>
          <w:lang w:val="lt-LT"/>
        </w:rPr>
        <w:t xml:space="preserve"> su ieškovės apeliaciniu skundu nesutinka ir prašo jį atmesti kaip nepagrįstą</w:t>
      </w:r>
      <w:r w:rsidR="002A04D0">
        <w:rPr>
          <w:lang w:val="lt-LT"/>
        </w:rPr>
        <w:t>.</w:t>
      </w:r>
    </w:p>
    <w:p w14:paraId="004ADF55" w14:textId="77777777" w:rsidR="002A04D0" w:rsidRPr="002A04D0" w:rsidRDefault="00782BBA" w:rsidP="002A04D0">
      <w:pPr>
        <w:pStyle w:val="Sraopastraipa1"/>
        <w:numPr>
          <w:ilvl w:val="0"/>
          <w:numId w:val="1"/>
        </w:numPr>
        <w:spacing w:after="120"/>
        <w:ind w:hanging="810"/>
        <w:contextualSpacing w:val="0"/>
        <w:jc w:val="both"/>
        <w:rPr>
          <w:lang w:val="lt-LT"/>
        </w:rPr>
      </w:pPr>
      <w:r w:rsidRPr="002A04D0">
        <w:rPr>
          <w:lang w:val="lt-LT"/>
        </w:rPr>
        <w:t xml:space="preserve">Argumentuoja, kad pirmosios instancijos teismo sprendimas yra teisėtas ir pagrįstas, teismas išsamiai ištyrė </w:t>
      </w:r>
      <w:r w:rsidRPr="002A04D0">
        <w:rPr>
          <w:rFonts w:cs="Arial"/>
          <w:szCs w:val="22"/>
          <w:lang w:val="lt-LT"/>
        </w:rPr>
        <w:t>ir įvertino byloje esančius įrodymus ir teisingai nustatė byloje reikšmingas faktines aplinkybes.</w:t>
      </w:r>
    </w:p>
    <w:p w14:paraId="43AEE610" w14:textId="102DE5DD" w:rsidR="00EB06A9" w:rsidRPr="004D718B" w:rsidRDefault="002A04D0" w:rsidP="002A04D0">
      <w:pPr>
        <w:pStyle w:val="Sraopastraipa1"/>
        <w:numPr>
          <w:ilvl w:val="0"/>
          <w:numId w:val="1"/>
        </w:numPr>
        <w:spacing w:after="120"/>
        <w:ind w:hanging="810"/>
        <w:contextualSpacing w:val="0"/>
        <w:jc w:val="both"/>
        <w:rPr>
          <w:lang w:val="lt-LT"/>
        </w:rPr>
      </w:pPr>
      <w:r w:rsidRPr="004D718B">
        <w:rPr>
          <w:rFonts w:cs="Arial"/>
          <w:lang w:val="lt-LT"/>
        </w:rPr>
        <w:t xml:space="preserve">Teigia, kad darbo užmokestis į ateitį jam mokamas nebuvo, paskutinį kartą atlyginimą gavo 2025 m. gegužės 14 d. už balandžio mėnesį. </w:t>
      </w:r>
    </w:p>
    <w:p w14:paraId="317F175D" w14:textId="16F06596" w:rsidR="002A04D0" w:rsidRPr="00111349" w:rsidRDefault="002A04D0" w:rsidP="00111349">
      <w:pPr>
        <w:pStyle w:val="Sraopastraipa1"/>
        <w:numPr>
          <w:ilvl w:val="0"/>
          <w:numId w:val="1"/>
        </w:numPr>
        <w:spacing w:after="120"/>
        <w:ind w:hanging="810"/>
        <w:contextualSpacing w:val="0"/>
        <w:jc w:val="both"/>
        <w:rPr>
          <w:lang w:val="lt-LT"/>
        </w:rPr>
      </w:pPr>
      <w:r w:rsidRPr="004D718B">
        <w:rPr>
          <w:rFonts w:cs="Arial"/>
          <w:lang w:val="lt-LT"/>
        </w:rPr>
        <w:t xml:space="preserve">Mano, kad ieškovė yra nesąžininga reikalaudama 1 000 Eur. Teigia, kad </w:t>
      </w:r>
      <w:r w:rsidRPr="004D718B">
        <w:rPr>
          <w:lang w:val="lt-LT"/>
        </w:rPr>
        <w:t xml:space="preserve">šią sumą jis gavo ne kaip avansą, o kaip darbdavio skolą už darbą, kai jis, būdamas išvykęs į reisą ieškovei priklausančiu transportu, teikdamas perkraustymo paslaugas iš privataus asmens už tai gavo 1 000 Eur grynais pinigais, kuriuos ieškovė jam nurodė pasilikti kaip skolą už darbą. Ieškovė sutiko su </w:t>
      </w:r>
      <w:r w:rsidR="00BE1ADB">
        <w:rPr>
          <w:lang w:val="lt-LT"/>
        </w:rPr>
        <w:t>pinigų gavimo</w:t>
      </w:r>
      <w:r w:rsidRPr="004D718B">
        <w:rPr>
          <w:lang w:val="lt-LT"/>
        </w:rPr>
        <w:t xml:space="preserve"> aplinkybėmis </w:t>
      </w:r>
      <w:r w:rsidR="004D718B" w:rsidRPr="004D718B">
        <w:rPr>
          <w:lang w:val="lt-LT"/>
        </w:rPr>
        <w:t>ir iš p</w:t>
      </w:r>
      <w:r w:rsidR="004D718B" w:rsidRPr="004D718B">
        <w:rPr>
          <w:rFonts w:cs="Arial"/>
          <w:lang w:val="lt-LT"/>
        </w:rPr>
        <w:t xml:space="preserve">radžių teigusi, kad tai </w:t>
      </w:r>
      <w:r w:rsidR="005055D5">
        <w:rPr>
          <w:rFonts w:cs="Arial"/>
          <w:lang w:val="lt-LT"/>
        </w:rPr>
        <w:t xml:space="preserve">buvo </w:t>
      </w:r>
      <w:r w:rsidR="004D718B" w:rsidRPr="004D718B">
        <w:rPr>
          <w:rFonts w:cs="Arial"/>
          <w:lang w:val="lt-LT"/>
        </w:rPr>
        <w:t xml:space="preserve">sumokėtas avansas, vėliau </w:t>
      </w:r>
      <w:r w:rsidR="004D718B" w:rsidRPr="00111349">
        <w:rPr>
          <w:rFonts w:cs="Arial"/>
          <w:lang w:val="lt-LT"/>
        </w:rPr>
        <w:t>argumentavo, kad tai pasisavinti įmonės pinigai.</w:t>
      </w:r>
      <w:r w:rsidR="005055D5" w:rsidRPr="00111349">
        <w:rPr>
          <w:rFonts w:cs="Arial"/>
          <w:lang w:val="lt-LT"/>
        </w:rPr>
        <w:t xml:space="preserve"> </w:t>
      </w:r>
    </w:p>
    <w:p w14:paraId="59351832" w14:textId="29F1B7B3" w:rsidR="005055D5" w:rsidRPr="00111349" w:rsidRDefault="005055D5" w:rsidP="00111349">
      <w:pPr>
        <w:pStyle w:val="Sraopastraipa1"/>
        <w:numPr>
          <w:ilvl w:val="0"/>
          <w:numId w:val="1"/>
        </w:numPr>
        <w:spacing w:after="120"/>
        <w:ind w:hanging="810"/>
        <w:contextualSpacing w:val="0"/>
        <w:jc w:val="both"/>
        <w:rPr>
          <w:rFonts w:cs="Arial"/>
          <w:lang w:val="lt-LT"/>
        </w:rPr>
      </w:pPr>
      <w:r w:rsidRPr="00111349">
        <w:rPr>
          <w:rFonts w:cs="Arial"/>
          <w:lang w:val="lt-LT"/>
        </w:rPr>
        <w:t>Mano, kad buhalterinė apskaita įmonėje tvarkoma itin aplaidžiai, ieškovė nėra sąžininga. Pažymi ir tai, kad Darbo ginčų komisijai atmetus ieškovės reikalavimą priteisti permoką, tokio reikalavimo ieškiniu nebereiškė. Ši aplinkybė sudaro daryti pagrįstą išvadą, kad ieškovė priešieškinyje Darbo ginčų komisijai nurodė tikrovės neatitinkančias aplinkybes apie neva egzistuojančią darbo užmokesčio permoką atsakovui.</w:t>
      </w:r>
    </w:p>
    <w:p w14:paraId="3C3BC2D3" w14:textId="37364518" w:rsidR="00111349" w:rsidRPr="00252761" w:rsidRDefault="005055D5" w:rsidP="00252761">
      <w:pPr>
        <w:pStyle w:val="Sraopastraipa1"/>
        <w:numPr>
          <w:ilvl w:val="0"/>
          <w:numId w:val="1"/>
        </w:numPr>
        <w:spacing w:after="120"/>
        <w:ind w:hanging="810"/>
        <w:contextualSpacing w:val="0"/>
        <w:jc w:val="both"/>
        <w:rPr>
          <w:rFonts w:cs="Arial"/>
          <w:lang w:val="lt-LT"/>
        </w:rPr>
      </w:pPr>
      <w:r w:rsidRPr="00111349">
        <w:rPr>
          <w:rFonts w:cs="Arial"/>
          <w:lang w:val="lt-LT"/>
        </w:rPr>
        <w:t xml:space="preserve">Dėl ieškovės apeliaciniame skunde akcentuojamų CMR važtaraščių ir neišverstų dokumentų pažymi, kad </w:t>
      </w:r>
      <w:r w:rsidR="00111349" w:rsidRPr="00111349">
        <w:rPr>
          <w:rFonts w:cs="Arial"/>
          <w:lang w:val="lt-LT"/>
        </w:rPr>
        <w:t xml:space="preserve">šiuose dokumentuose (jų kopijose) yra aiškiai ir suprantamai matyti bendro pobūdžio informacija tokia, kaip krovinio pristatymo data, vieta, transporto priemonės identifikavimo informacija, įmonės, atlikusios pervežimo paslaugą (šiuo atveju ieškovės), duomenys, todėl šios informacijos teismui visiškai pakako pagrįstai išvadai, kad atsakovas </w:t>
      </w:r>
      <w:r w:rsidR="00111349" w:rsidRPr="00252761">
        <w:rPr>
          <w:rFonts w:cs="Arial"/>
          <w:lang w:val="lt-LT"/>
        </w:rPr>
        <w:t xml:space="preserve">ginčijamu laikotarpiu (po 2025 m. balandžio 1 d. iki 2025 m. birželio 3 d.) dirbo užsienyje. </w:t>
      </w:r>
    </w:p>
    <w:p w14:paraId="0317C08A" w14:textId="645EA54A" w:rsidR="00782EB4" w:rsidRPr="00252761" w:rsidRDefault="00782EB4" w:rsidP="00252761">
      <w:pPr>
        <w:pStyle w:val="Sraopastraipa1"/>
        <w:numPr>
          <w:ilvl w:val="0"/>
          <w:numId w:val="1"/>
        </w:numPr>
        <w:spacing w:after="120"/>
        <w:ind w:hanging="810"/>
        <w:contextualSpacing w:val="0"/>
        <w:jc w:val="both"/>
        <w:rPr>
          <w:rFonts w:cs="Arial"/>
          <w:lang w:val="lt-LT"/>
        </w:rPr>
      </w:pPr>
      <w:r w:rsidRPr="00252761">
        <w:rPr>
          <w:rFonts w:cs="Arial"/>
          <w:lang w:val="lt-LT"/>
        </w:rPr>
        <w:t xml:space="preserve">Nesutinka su ieškovės teiginiais apie pasisavintą įmonės antspaudą ir jo naudojimą vykdant savo verslą. Akivaizdu, kad pristačius prekę ir pasinaudojus svetimos įmonės spaudu ir rekvizitais, atsiskaitymas ir vyktų ne su krovinį pristačiusiu asmeniu, o įmone, nurodyta krovinio važtaraštyje. </w:t>
      </w:r>
    </w:p>
    <w:p w14:paraId="5B4A5F5E" w14:textId="131E9595" w:rsidR="00782EB4" w:rsidRPr="00252761" w:rsidRDefault="00782EB4" w:rsidP="00252761">
      <w:pPr>
        <w:pStyle w:val="Sraopastraipa1"/>
        <w:numPr>
          <w:ilvl w:val="0"/>
          <w:numId w:val="1"/>
        </w:numPr>
        <w:ind w:hanging="810"/>
        <w:contextualSpacing w:val="0"/>
        <w:jc w:val="both"/>
        <w:rPr>
          <w:rFonts w:cs="Arial"/>
          <w:lang w:val="lt-LT"/>
        </w:rPr>
      </w:pPr>
      <w:r w:rsidRPr="00252761">
        <w:rPr>
          <w:rFonts w:cs="Arial"/>
          <w:lang w:val="lt-LT"/>
        </w:rPr>
        <w:t>Pažymi, kad ir neprašo mokėti atlyginimo po 2025 m. birželio 3 d. Reikalauja negauto darbo užmokes</w:t>
      </w:r>
      <w:r w:rsidR="00252761" w:rsidRPr="00252761">
        <w:rPr>
          <w:rFonts w:cs="Arial"/>
          <w:lang w:val="lt-LT"/>
        </w:rPr>
        <w:t>čio</w:t>
      </w:r>
      <w:r w:rsidRPr="00252761">
        <w:rPr>
          <w:rFonts w:cs="Arial"/>
          <w:lang w:val="lt-LT"/>
        </w:rPr>
        <w:t xml:space="preserve"> už 2025 m</w:t>
      </w:r>
      <w:r w:rsidR="00252761" w:rsidRPr="00252761">
        <w:rPr>
          <w:rFonts w:cs="Arial"/>
          <w:lang w:val="lt-LT"/>
        </w:rPr>
        <w:t>.</w:t>
      </w:r>
      <w:r w:rsidRPr="00252761">
        <w:rPr>
          <w:rFonts w:cs="Arial"/>
          <w:lang w:val="lt-LT"/>
        </w:rPr>
        <w:t xml:space="preserve"> gegužės mėnesį ir 3 birželio mėnesio dienas</w:t>
      </w:r>
      <w:r w:rsidR="00252761" w:rsidRPr="00252761">
        <w:rPr>
          <w:rFonts w:cs="Arial"/>
          <w:lang w:val="lt-LT"/>
        </w:rPr>
        <w:t xml:space="preserve">, o tam jo nedarbingumas neturi jokios įtakos. </w:t>
      </w:r>
    </w:p>
    <w:p w14:paraId="76E2401F" w14:textId="77777777" w:rsidR="003729E7" w:rsidRPr="00862231" w:rsidRDefault="003729E7" w:rsidP="00252761">
      <w:pPr>
        <w:pStyle w:val="Sraopastraipa1"/>
        <w:contextualSpacing w:val="0"/>
        <w:jc w:val="both"/>
        <w:rPr>
          <w:lang w:val="lt-LT"/>
        </w:rPr>
      </w:pPr>
    </w:p>
    <w:p w14:paraId="294C6746" w14:textId="7B11D9ED" w:rsidR="00854158" w:rsidRPr="00862231" w:rsidRDefault="00854158" w:rsidP="00252761">
      <w:pPr>
        <w:pStyle w:val="Sraopastraipa1"/>
        <w:contextualSpacing w:val="0"/>
        <w:jc w:val="both"/>
        <w:rPr>
          <w:lang w:val="lt-LT"/>
        </w:rPr>
      </w:pPr>
      <w:r w:rsidRPr="00862231">
        <w:rPr>
          <w:lang w:val="lt-LT"/>
        </w:rPr>
        <w:t>Teisėjų kolegija</w:t>
      </w:r>
    </w:p>
    <w:p w14:paraId="7322BF0B" w14:textId="77777777" w:rsidR="00854158" w:rsidRPr="00862231" w:rsidRDefault="00854158" w:rsidP="00854158">
      <w:pPr>
        <w:spacing w:after="0" w:line="240" w:lineRule="auto"/>
        <w:jc w:val="both"/>
        <w:rPr>
          <w:rFonts w:ascii="Times New Roman" w:hAnsi="Times New Roman"/>
          <w:sz w:val="24"/>
          <w:szCs w:val="24"/>
        </w:rPr>
      </w:pPr>
    </w:p>
    <w:p w14:paraId="1708084D" w14:textId="77777777" w:rsidR="00854158" w:rsidRPr="00862231" w:rsidRDefault="00854158" w:rsidP="0059143C">
      <w:pPr>
        <w:spacing w:after="0" w:line="240" w:lineRule="auto"/>
        <w:jc w:val="both"/>
        <w:rPr>
          <w:rFonts w:ascii="Times New Roman" w:hAnsi="Times New Roman"/>
          <w:sz w:val="24"/>
          <w:szCs w:val="24"/>
        </w:rPr>
      </w:pPr>
      <w:r w:rsidRPr="00862231">
        <w:rPr>
          <w:rFonts w:ascii="Times New Roman" w:hAnsi="Times New Roman"/>
          <w:sz w:val="24"/>
          <w:szCs w:val="24"/>
        </w:rPr>
        <w:t>k  o  n  s  t  a  t  u  o  j  a:</w:t>
      </w:r>
    </w:p>
    <w:p w14:paraId="2A333CD4" w14:textId="77777777" w:rsidR="00854158" w:rsidRPr="00862231" w:rsidRDefault="00854158" w:rsidP="0059143C">
      <w:pPr>
        <w:pStyle w:val="Sraopastraipa1"/>
        <w:ind w:left="709" w:hanging="709"/>
        <w:contextualSpacing w:val="0"/>
        <w:jc w:val="both"/>
        <w:rPr>
          <w:lang w:val="lt-LT"/>
        </w:rPr>
      </w:pPr>
    </w:p>
    <w:p w14:paraId="0AB1561A" w14:textId="77777777" w:rsidR="00854158" w:rsidRPr="00862231" w:rsidRDefault="00854158" w:rsidP="0059143C">
      <w:pPr>
        <w:pStyle w:val="Sraopastraipa1"/>
        <w:ind w:left="709" w:hanging="709"/>
        <w:contextualSpacing w:val="0"/>
        <w:jc w:val="center"/>
        <w:rPr>
          <w:lang w:val="lt-LT"/>
        </w:rPr>
      </w:pPr>
      <w:r w:rsidRPr="00862231">
        <w:rPr>
          <w:lang w:val="lt-LT"/>
        </w:rPr>
        <w:t xml:space="preserve">Apeliacinis </w:t>
      </w:r>
      <w:r w:rsidRPr="00557E2C">
        <w:rPr>
          <w:lang w:val="lt-LT"/>
        </w:rPr>
        <w:t xml:space="preserve">skundas </w:t>
      </w:r>
      <w:proofErr w:type="spellStart"/>
      <w:r w:rsidRPr="00557E2C">
        <w:rPr>
          <w:lang w:val="lt-LT"/>
        </w:rPr>
        <w:t>netenkintinas</w:t>
      </w:r>
      <w:proofErr w:type="spellEnd"/>
      <w:r w:rsidRPr="00557E2C">
        <w:rPr>
          <w:lang w:val="lt-LT"/>
        </w:rPr>
        <w:t>.</w:t>
      </w:r>
    </w:p>
    <w:p w14:paraId="5040E90E" w14:textId="77777777" w:rsidR="00854158" w:rsidRPr="00862231" w:rsidRDefault="00854158" w:rsidP="00854158">
      <w:pPr>
        <w:pStyle w:val="Sraopastraipa1"/>
        <w:ind w:left="709" w:hanging="709"/>
        <w:contextualSpacing w:val="0"/>
        <w:jc w:val="center"/>
        <w:rPr>
          <w:lang w:val="lt-LT"/>
        </w:rPr>
      </w:pPr>
    </w:p>
    <w:p w14:paraId="65398E1B" w14:textId="77777777" w:rsidR="00854158" w:rsidRPr="00862231" w:rsidRDefault="00854158" w:rsidP="00854158">
      <w:pPr>
        <w:spacing w:after="0" w:line="240" w:lineRule="auto"/>
        <w:ind w:left="709" w:hanging="709"/>
        <w:jc w:val="center"/>
        <w:rPr>
          <w:rFonts w:ascii="Times New Roman" w:hAnsi="Times New Roman"/>
          <w:sz w:val="24"/>
          <w:szCs w:val="24"/>
        </w:rPr>
      </w:pPr>
      <w:r w:rsidRPr="00993FD6">
        <w:rPr>
          <w:rFonts w:ascii="Times New Roman" w:hAnsi="Times New Roman"/>
          <w:sz w:val="24"/>
          <w:szCs w:val="24"/>
        </w:rPr>
        <w:t>IV. Apeliacinės instancijos</w:t>
      </w:r>
      <w:r>
        <w:rPr>
          <w:rFonts w:ascii="Times New Roman" w:hAnsi="Times New Roman"/>
          <w:sz w:val="24"/>
          <w:szCs w:val="24"/>
        </w:rPr>
        <w:t xml:space="preserve"> teismo nustatytos aplinkybės, argumentai ir motyvai</w:t>
      </w:r>
    </w:p>
    <w:p w14:paraId="66F55836" w14:textId="77777777" w:rsidR="003729E7" w:rsidRPr="00862231" w:rsidRDefault="003729E7" w:rsidP="00854158">
      <w:pPr>
        <w:spacing w:after="0" w:line="240" w:lineRule="auto"/>
        <w:ind w:left="709" w:hanging="709"/>
        <w:jc w:val="center"/>
        <w:rPr>
          <w:rFonts w:ascii="Times New Roman" w:hAnsi="Times New Roman"/>
          <w:sz w:val="24"/>
          <w:szCs w:val="24"/>
        </w:rPr>
      </w:pPr>
    </w:p>
    <w:p w14:paraId="6852EDD7" w14:textId="77777777" w:rsidR="00252761" w:rsidRDefault="00854158" w:rsidP="00252761">
      <w:pPr>
        <w:pStyle w:val="Sraopastraipa1"/>
        <w:numPr>
          <w:ilvl w:val="0"/>
          <w:numId w:val="1"/>
        </w:numPr>
        <w:spacing w:after="120"/>
        <w:ind w:left="811" w:hanging="811"/>
        <w:contextualSpacing w:val="0"/>
        <w:jc w:val="both"/>
        <w:rPr>
          <w:lang w:val="lt-LT"/>
        </w:rPr>
      </w:pPr>
      <w:bookmarkStart w:id="1" w:name="pmenu"/>
      <w:r w:rsidRPr="00862231">
        <w:rPr>
          <w:lang w:val="lt-LT"/>
        </w:rPr>
        <w:t xml:space="preserve">Bylos nagrinėjimo apeliacine tvarka ribas sudaro apeliacinio skundo faktinis ir teisinis pagrindas bei absoliučių </w:t>
      </w:r>
      <w:bookmarkStart w:id="2" w:name="n4_23"/>
      <w:bookmarkEnd w:id="1"/>
      <w:r w:rsidRPr="00862231">
        <w:rPr>
          <w:lang w:val="lt-LT"/>
        </w:rPr>
        <w:t>sprendimo</w:t>
      </w:r>
      <w:bookmarkStart w:id="3" w:name="pn4_23"/>
      <w:bookmarkEnd w:id="2"/>
      <w:bookmarkEnd w:id="3"/>
      <w:r w:rsidRPr="00862231">
        <w:rPr>
          <w:lang w:val="lt-LT"/>
        </w:rPr>
        <w:t xml:space="preserve"> negaliojimo pagrindų patikrinimas. Apeliacinės </w:t>
      </w:r>
      <w:r w:rsidRPr="00862231">
        <w:rPr>
          <w:lang w:val="lt-LT"/>
        </w:rPr>
        <w:lastRenderedPageBreak/>
        <w:t>instancijos teismas nagrinėja bylą neperžengdamas apeliaciniame skunde nustatytų ribų, išskyrus, kai to reikalauja viešasis interesas (</w:t>
      </w:r>
      <w:bookmarkStart w:id="4" w:name="n4_24"/>
      <w:r w:rsidRPr="00862231">
        <w:rPr>
          <w:rFonts w:eastAsiaTheme="majorEastAsia"/>
          <w:lang w:val="lt-LT"/>
        </w:rPr>
        <w:t>CPK</w:t>
      </w:r>
      <w:bookmarkStart w:id="5" w:name="pn4_24"/>
      <w:bookmarkStart w:id="6" w:name="n4_25"/>
      <w:bookmarkEnd w:id="4"/>
      <w:bookmarkEnd w:id="5"/>
      <w:r w:rsidRPr="00862231">
        <w:rPr>
          <w:lang w:val="lt-LT"/>
        </w:rPr>
        <w:t xml:space="preserve"> </w:t>
      </w:r>
      <w:r w:rsidRPr="00862231">
        <w:rPr>
          <w:iCs/>
          <w:lang w:val="lt-LT"/>
        </w:rPr>
        <w:t>320</w:t>
      </w:r>
      <w:bookmarkStart w:id="7" w:name="pn4_25"/>
      <w:bookmarkEnd w:id="6"/>
      <w:bookmarkEnd w:id="7"/>
      <w:r w:rsidRPr="00862231">
        <w:rPr>
          <w:lang w:val="lt-LT"/>
        </w:rPr>
        <w:t xml:space="preserve"> straipsnio 1, 2 dalys). Teisėjų kolegija nenustatė absoliučių skundžiamo pirmosios instancijos teismo sprendimo negaliojimo pagrindų (CPK 329 straipsnio 2 dalis).</w:t>
      </w:r>
    </w:p>
    <w:p w14:paraId="0B43AA2F" w14:textId="77777777" w:rsidR="00252761" w:rsidRDefault="00854158" w:rsidP="00252761">
      <w:pPr>
        <w:pStyle w:val="Sraopastraipa1"/>
        <w:numPr>
          <w:ilvl w:val="0"/>
          <w:numId w:val="1"/>
        </w:numPr>
        <w:spacing w:after="120"/>
        <w:ind w:left="811" w:hanging="811"/>
        <w:contextualSpacing w:val="0"/>
        <w:jc w:val="both"/>
        <w:rPr>
          <w:lang w:val="lt-LT"/>
        </w:rPr>
      </w:pPr>
      <w:r w:rsidRPr="00252761">
        <w:rPr>
          <w:lang w:val="lt-LT"/>
        </w:rPr>
        <w:t xml:space="preserve">CPK 321 straipsnio 1 dalyje nustatyta, kad apeliacinis skundas nagrinėjamas rašytinio proceso tvarka, išskyrus CPK 322 straipsnyje nurodytas išimtis. Apeliacinis skundas nagrinėjamas žodinio proceso tvarka, jei bylą nagrinėjantis teismas pripažįsta, kad žodinis nagrinėjimas yra būtinas (CPK 322 straipsnis). Teisėjų kolegija, atsižvelgdama į byloje esančius rašytinius įrodymus, į bylos nagrinėjimo dalyką, procesiniuose dokumentuose nurodytas aplinkybes bei argumentus, daro išvadą, jog nėra pagrindo bylą nagrinėti žodinio proceso tvarka. Skundžiamo teismo </w:t>
      </w:r>
      <w:bookmarkStart w:id="8" w:name="n4_16"/>
      <w:r w:rsidRPr="00252761">
        <w:rPr>
          <w:lang w:val="lt-LT"/>
        </w:rPr>
        <w:t>sprendimo</w:t>
      </w:r>
      <w:bookmarkStart w:id="9" w:name="pn4_16"/>
      <w:bookmarkEnd w:id="8"/>
      <w:bookmarkEnd w:id="9"/>
      <w:r w:rsidRPr="00252761">
        <w:rPr>
          <w:lang w:val="lt-LT"/>
        </w:rPr>
        <w:t xml:space="preserve"> teisėtumo ir pagrįstumo įvertinimas gali būti pasiektas rašytinio proceso </w:t>
      </w:r>
      <w:r w:rsidRPr="00C62E43">
        <w:rPr>
          <w:lang w:val="lt-LT"/>
        </w:rPr>
        <w:t xml:space="preserve">priemonėmis. </w:t>
      </w:r>
      <w:bookmarkStart w:id="10" w:name="pn4_197"/>
      <w:bookmarkEnd w:id="10"/>
    </w:p>
    <w:p w14:paraId="1FE9D635" w14:textId="427C8729" w:rsidR="00244B56" w:rsidRPr="008167A2" w:rsidRDefault="00244B56" w:rsidP="008167A2">
      <w:pPr>
        <w:pStyle w:val="Sraopastraipa1"/>
        <w:numPr>
          <w:ilvl w:val="0"/>
          <w:numId w:val="1"/>
        </w:numPr>
        <w:spacing w:after="120"/>
        <w:ind w:left="811" w:hanging="811"/>
        <w:contextualSpacing w:val="0"/>
        <w:jc w:val="both"/>
        <w:rPr>
          <w:lang w:val="lt-LT"/>
        </w:rPr>
      </w:pPr>
      <w:r>
        <w:rPr>
          <w:lang w:val="lt-LT"/>
        </w:rPr>
        <w:t xml:space="preserve">Apeliantė 2026 m. birželio 10 d. pateikė informaciją </w:t>
      </w:r>
      <w:r w:rsidR="008167A2">
        <w:rPr>
          <w:lang w:val="lt-LT"/>
        </w:rPr>
        <w:t xml:space="preserve">apie atsakovui išduotus nedarbingumo pažymėjimus laikotarpiu nuo 2026 m. balandžio 1 d. iki 2026 m. birželio 10 d. ir to paties laikotarpio įmonės apdraustųjų nedraudiminius laikotarpius teigdama, kad atsakovui nepriklauso jokios netesybos, nes jis, kaip apeliantės darbuotojas, gauna ligos išmokas. Apeliacinės instancijos teismo teisėjų kolegija pažymi, kad </w:t>
      </w:r>
      <w:r w:rsidR="008167A2" w:rsidRPr="00E03060">
        <w:rPr>
          <w:color w:val="000000"/>
          <w:lang w:val="lt-LT" w:eastAsia="lt-LT"/>
        </w:rPr>
        <w:t xml:space="preserve">apeliacinės instancijos teisme naujų įrodymų pateikimas yra ribojamas. CPK 314 straipsnyje suformuluotos taisyklės, kad apeliacinės instancijos teismas atsisako priimti naujus įrodymus, kurie galėjo būti pateikti pirmosios instancijos teismui, išimtys yra: 1) kai pirmosios instancijos teismas nepagrįstai atsisako priimti įrodymus; 2) kai įrodymų pateikimo būtinybė iškyla vėliau. </w:t>
      </w:r>
      <w:r w:rsidR="008167A2">
        <w:rPr>
          <w:color w:val="000000"/>
          <w:lang w:val="lt-LT" w:eastAsia="lt-LT"/>
        </w:rPr>
        <w:t>Be to, t</w:t>
      </w:r>
      <w:r w:rsidR="008167A2" w:rsidRPr="00E03060">
        <w:rPr>
          <w:color w:val="000000"/>
          <w:lang w:val="lt-LT" w:eastAsia="lt-LT"/>
        </w:rPr>
        <w:t xml:space="preserve">eisėjų kolegija </w:t>
      </w:r>
      <w:r w:rsidR="008167A2">
        <w:rPr>
          <w:color w:val="000000"/>
          <w:lang w:val="lt-LT" w:eastAsia="lt-LT"/>
        </w:rPr>
        <w:t xml:space="preserve">pažymi ir tai, kad </w:t>
      </w:r>
      <w:r w:rsidR="008167A2">
        <w:rPr>
          <w:lang w:val="lt-LT"/>
        </w:rPr>
        <w:t>į</w:t>
      </w:r>
      <w:r w:rsidR="008167A2" w:rsidRPr="008167A2">
        <w:rPr>
          <w:lang w:val="lt-LT"/>
        </w:rPr>
        <w:t>rodymai konkrečioje civilinėje byloje yra ne bet kokia informacija, o tik informacija apie aplinkybes, kurios yra įrodinėjimo dalykas (</w:t>
      </w:r>
      <w:bookmarkStart w:id="11" w:name="ne7978a25-c322-44de-802f-51b172bd5db7"/>
      <w:r w:rsidR="008167A2">
        <w:rPr>
          <w:lang w:val="lt-LT"/>
        </w:rPr>
        <w:t>CPK 180</w:t>
      </w:r>
      <w:bookmarkStart w:id="12" w:name="pne7978a25-c322-44de-802f-51b172bd5db7"/>
      <w:bookmarkStart w:id="13" w:name="pn7490964d-c16c-49ef-a179-7a41033a78f3"/>
      <w:bookmarkEnd w:id="11"/>
      <w:bookmarkEnd w:id="12"/>
      <w:bookmarkEnd w:id="13"/>
      <w:r w:rsidR="008167A2">
        <w:rPr>
          <w:lang w:val="lt-LT"/>
        </w:rPr>
        <w:t xml:space="preserve"> </w:t>
      </w:r>
      <w:r w:rsidR="008167A2" w:rsidRPr="008167A2">
        <w:rPr>
          <w:lang w:val="lt-LT"/>
        </w:rPr>
        <w:t>straipsnis).</w:t>
      </w:r>
      <w:r w:rsidR="008167A2">
        <w:rPr>
          <w:lang w:val="lt-LT"/>
        </w:rPr>
        <w:t xml:space="preserve"> </w:t>
      </w:r>
      <w:r w:rsidR="008167A2" w:rsidRPr="008167A2">
        <w:rPr>
          <w:lang w:val="lt-LT"/>
        </w:rPr>
        <w:t xml:space="preserve">Pastarasis reikalavimas yra vadinamas įrodymų </w:t>
      </w:r>
      <w:proofErr w:type="spellStart"/>
      <w:r w:rsidR="008167A2" w:rsidRPr="008167A2">
        <w:rPr>
          <w:lang w:val="lt-LT"/>
        </w:rPr>
        <w:t>sąsajumo</w:t>
      </w:r>
      <w:proofErr w:type="spellEnd"/>
      <w:r w:rsidR="008167A2" w:rsidRPr="008167A2">
        <w:rPr>
          <w:lang w:val="lt-LT"/>
        </w:rPr>
        <w:t xml:space="preserve"> taisykle.</w:t>
      </w:r>
      <w:r w:rsidR="008167A2">
        <w:rPr>
          <w:lang w:val="lt-LT"/>
        </w:rPr>
        <w:t xml:space="preserve"> </w:t>
      </w:r>
      <w:r w:rsidR="008167A2" w:rsidRPr="008167A2">
        <w:rPr>
          <w:lang w:val="lt-LT"/>
        </w:rPr>
        <w:t>Įrodymų</w:t>
      </w:r>
      <w:r w:rsidR="008167A2">
        <w:rPr>
          <w:lang w:val="lt-LT"/>
        </w:rPr>
        <w:t xml:space="preserve"> </w:t>
      </w:r>
      <w:proofErr w:type="spellStart"/>
      <w:r w:rsidR="008167A2" w:rsidRPr="008167A2">
        <w:rPr>
          <w:lang w:val="lt-LT"/>
        </w:rPr>
        <w:t>sąsajumas</w:t>
      </w:r>
      <w:proofErr w:type="spellEnd"/>
      <w:r w:rsidR="008167A2">
        <w:rPr>
          <w:lang w:val="lt-LT"/>
        </w:rPr>
        <w:t xml:space="preserve"> r</w:t>
      </w:r>
      <w:r w:rsidR="008167A2" w:rsidRPr="008167A2">
        <w:rPr>
          <w:lang w:val="lt-LT"/>
        </w:rPr>
        <w:t>eiškia įrodymų turinio loginį ryšį su konkrečios bylos įrodinėjimo dalyku, t. y. informacija (faktiniai duomenys), sudaranti įrodymų turinį, turi patvirtinti arba paneigti aplinkybes, kurios yra reikšmingos konkrečioje civilinėje byloje (Lietuvos Aukščiausiojo Teismo 2005 m. vasario 14 d. nutartis civilinėje byloje Nr. </w:t>
      </w:r>
      <w:bookmarkStart w:id="14" w:name="nc1539d87-2c36-4ad2-9439-436e9e1d8f71"/>
      <w:r w:rsidR="008167A2" w:rsidRPr="008167A2">
        <w:rPr>
          <w:lang w:val="lt-LT"/>
        </w:rPr>
        <w:t>3K-3-81/2005</w:t>
      </w:r>
      <w:bookmarkStart w:id="15" w:name="pnc1539d87-2c36-4ad2-9439-436e9e1d8f71"/>
      <w:bookmarkEnd w:id="14"/>
      <w:bookmarkEnd w:id="15"/>
      <w:r w:rsidR="008167A2" w:rsidRPr="008167A2">
        <w:rPr>
          <w:lang w:val="lt-LT"/>
        </w:rPr>
        <w:t>). Įrodymų teikimas (prašymas juos priimti) byloje negali būti savitikslis – jeigu įrodymas, atsižvelgiant į byloje surinktų kitų įrodymų visumą, neturi esminės reikšmės sprendžiant klausimą dėl išvadų byloje ir jeigu jo pateikimas gali užvilkinti bylos nagrinėjimą, teismas turi teisę atsisakyti jį priimti</w:t>
      </w:r>
      <w:r w:rsidR="008167A2">
        <w:rPr>
          <w:lang w:val="lt-LT"/>
        </w:rPr>
        <w:t xml:space="preserve"> </w:t>
      </w:r>
      <w:r w:rsidR="008167A2" w:rsidRPr="008167A2">
        <w:rPr>
          <w:lang w:val="lt-LT"/>
        </w:rPr>
        <w:t>(</w:t>
      </w:r>
      <w:bookmarkStart w:id="16" w:name="ne65083ea-e265-4797-a044-e2173990fdbf"/>
      <w:r w:rsidR="008167A2" w:rsidRPr="008167A2">
        <w:rPr>
          <w:lang w:val="lt-LT"/>
        </w:rPr>
        <w:t>CPK</w:t>
      </w:r>
      <w:bookmarkStart w:id="17" w:name="pne65083ea-e265-4797-a044-e2173990fdbf"/>
      <w:bookmarkEnd w:id="16"/>
      <w:bookmarkEnd w:id="17"/>
      <w:r w:rsidR="008167A2" w:rsidRPr="008167A2">
        <w:rPr>
          <w:lang w:val="lt-LT"/>
        </w:rPr>
        <w:t> </w:t>
      </w:r>
      <w:bookmarkStart w:id="18" w:name="n59b436cb-53f3-45ed-b749-7ae4f867d458"/>
      <w:r w:rsidR="008167A2" w:rsidRPr="008167A2">
        <w:rPr>
          <w:lang w:val="lt-LT"/>
        </w:rPr>
        <w:t>181</w:t>
      </w:r>
      <w:bookmarkStart w:id="19" w:name="pn59b436cb-53f3-45ed-b749-7ae4f867d458"/>
      <w:bookmarkEnd w:id="18"/>
      <w:bookmarkEnd w:id="19"/>
      <w:r w:rsidR="008167A2" w:rsidRPr="008167A2">
        <w:rPr>
          <w:lang w:val="lt-LT"/>
        </w:rPr>
        <w:t> straipsnis) (žr., pvz., Lietuvos Aukščiausiojo Teismo 2015 m. sausio 9 d. nutartį civilinėje byloje Nr. </w:t>
      </w:r>
      <w:bookmarkStart w:id="20" w:name="n0f12abd5-3996-4e2c-93a2-47c17776acf4"/>
      <w:r w:rsidR="008167A2" w:rsidRPr="008167A2">
        <w:rPr>
          <w:lang w:val="lt-LT"/>
        </w:rPr>
        <w:t>3K-3-66/2015</w:t>
      </w:r>
      <w:bookmarkStart w:id="21" w:name="pn0f12abd5-3996-4e2c-93a2-47c17776acf4"/>
      <w:bookmarkEnd w:id="20"/>
      <w:bookmarkEnd w:id="21"/>
      <w:r w:rsidR="008167A2" w:rsidRPr="008167A2">
        <w:rPr>
          <w:lang w:val="lt-LT"/>
        </w:rPr>
        <w:t>).</w:t>
      </w:r>
      <w:r w:rsidR="008167A2">
        <w:rPr>
          <w:lang w:val="lt-LT"/>
        </w:rPr>
        <w:t xml:space="preserve"> N</w:t>
      </w:r>
      <w:r w:rsidR="008167A2" w:rsidRPr="008167A2">
        <w:rPr>
          <w:color w:val="000000"/>
          <w:lang w:val="lt-LT" w:eastAsia="lt-LT"/>
        </w:rPr>
        <w:t>agrinėjamu atveju</w:t>
      </w:r>
      <w:r w:rsidR="008167A2">
        <w:rPr>
          <w:color w:val="000000"/>
          <w:lang w:val="lt-LT" w:eastAsia="lt-LT"/>
        </w:rPr>
        <w:t xml:space="preserve"> apeliantė teikia neaktualius įrodymus, jie nesusiję su ginčo laikotarpiu ir nepagrindžia ieškovės įrodinėjamų aplinkybių, todėl pateikti įrodymai nepriimami. </w:t>
      </w:r>
    </w:p>
    <w:p w14:paraId="324DDD3B" w14:textId="0717F844" w:rsidR="00252761" w:rsidRPr="00993FD6" w:rsidRDefault="00854158" w:rsidP="00C62E43">
      <w:pPr>
        <w:pStyle w:val="Sraopastraipa1"/>
        <w:numPr>
          <w:ilvl w:val="0"/>
          <w:numId w:val="1"/>
        </w:numPr>
        <w:spacing w:after="120"/>
        <w:ind w:left="811" w:hanging="811"/>
        <w:contextualSpacing w:val="0"/>
        <w:jc w:val="both"/>
        <w:rPr>
          <w:lang w:val="lt-LT"/>
        </w:rPr>
      </w:pPr>
      <w:r w:rsidRPr="00C62E43">
        <w:rPr>
          <w:lang w:val="lt-LT"/>
        </w:rPr>
        <w:t>Nagrinėjamoje byloje kilo ginčas dėl pirmosios instancijos teismo sprendimo, kuriuo atmestas ieškov</w:t>
      </w:r>
      <w:r w:rsidR="00991EF7" w:rsidRPr="00C62E43">
        <w:rPr>
          <w:lang w:val="lt-LT"/>
        </w:rPr>
        <w:t>ės</w:t>
      </w:r>
      <w:r w:rsidRPr="00C62E43">
        <w:rPr>
          <w:lang w:val="lt-LT"/>
        </w:rPr>
        <w:t xml:space="preserve"> ieškinys</w:t>
      </w:r>
      <w:r w:rsidR="00991EF7" w:rsidRPr="00C62E43">
        <w:rPr>
          <w:lang w:val="lt-LT"/>
        </w:rPr>
        <w:t xml:space="preserve">, </w:t>
      </w:r>
      <w:r w:rsidR="00C62E43" w:rsidRPr="00C62E43">
        <w:rPr>
          <w:lang w:val="lt-LT"/>
        </w:rPr>
        <w:t xml:space="preserve">kuriuo ji prašė pripažinti, kad </w:t>
      </w:r>
      <w:r w:rsidR="00C62E43" w:rsidRPr="00C62E43">
        <w:rPr>
          <w:lang w:val="lt-LT" w:eastAsia="lt-LT"/>
        </w:rPr>
        <w:t xml:space="preserve">nėra teisinio pagrindo nutraukti darbo sutartį su atsakovu nuo 2025 m. rugpjūčio 1 d. pagal DK 56 straipsnio 1 dalies 2 punktą, </w:t>
      </w:r>
      <w:r w:rsidR="00C62E43" w:rsidRPr="00993FD6">
        <w:rPr>
          <w:lang w:val="lt-LT" w:eastAsia="lt-LT"/>
        </w:rPr>
        <w:t xml:space="preserve">priteisti iš atsakovo 1 000 Eur, </w:t>
      </w:r>
      <w:r w:rsidR="00C62E43" w:rsidRPr="00993FD6">
        <w:rPr>
          <w:shd w:val="clear" w:color="auto" w:fill="FFFFFF"/>
          <w:lang w:val="lt-LT" w:eastAsia="ar-SA"/>
        </w:rPr>
        <w:t xml:space="preserve">teisėtumo ir pagrįstumo. </w:t>
      </w:r>
    </w:p>
    <w:p w14:paraId="5753FE6D" w14:textId="77777777" w:rsidR="00C62E43" w:rsidRDefault="00FA7F95" w:rsidP="00C62E43">
      <w:pPr>
        <w:pStyle w:val="Sraopastraipa1"/>
        <w:numPr>
          <w:ilvl w:val="0"/>
          <w:numId w:val="1"/>
        </w:numPr>
        <w:spacing w:after="120"/>
        <w:ind w:left="811" w:hanging="811"/>
        <w:contextualSpacing w:val="0"/>
        <w:jc w:val="both"/>
        <w:rPr>
          <w:lang w:val="lt-LT"/>
        </w:rPr>
      </w:pPr>
      <w:r w:rsidRPr="00993FD6">
        <w:rPr>
          <w:lang w:val="lt-LT"/>
        </w:rPr>
        <w:t>Europos Žmogaus Teisių Teismo praktikoje nurodyta, kad Žmogaus teisių ir pagrindinių laisvių apsaugos</w:t>
      </w:r>
      <w:r>
        <w:rPr>
          <w:lang w:val="lt-LT"/>
        </w:rPr>
        <w:t xml:space="preserve"> konvencijos 6 straipsnio 1 dalis įpareigoja nacionalinius teismus išsamiai ištirti šalių pateiktus paaiškinimus, argumentus ir įrodymus be išankstinio vertinimo tuo aspektu, ar jie svarbūs sprendimo priėmimui. Teisėjų kolegija, išnagrinėjusi bylą apeliacine tvarka, daro išvadą, kad pirmosios instancijos teismas tinkamai vertino ginčo teisingam išnagrinėjimui reikšmingas bylos aplinkybes ir priėmė teisėtą ir pagrįstą sprendimą. </w:t>
      </w:r>
    </w:p>
    <w:p w14:paraId="23A7D02A" w14:textId="77777777" w:rsidR="00C62E43" w:rsidRDefault="00FA7F95" w:rsidP="00C62E43">
      <w:pPr>
        <w:pStyle w:val="Sraopastraipa1"/>
        <w:numPr>
          <w:ilvl w:val="0"/>
          <w:numId w:val="1"/>
        </w:numPr>
        <w:spacing w:after="120"/>
        <w:ind w:left="811" w:hanging="811"/>
        <w:contextualSpacing w:val="0"/>
        <w:jc w:val="both"/>
        <w:rPr>
          <w:lang w:val="lt-LT"/>
        </w:rPr>
      </w:pPr>
      <w:r w:rsidRPr="00C62E43">
        <w:rPr>
          <w:lang w:val="lt-LT"/>
        </w:rPr>
        <w:t xml:space="preserve">Teisėjų kolegija pažymi, jog CPK įtvirtintas ribotos apeliacijos modelis, kuris suprantamas kaip teismo padarytų teisės ir fakto klaidų ištaisymas (žr. pvz., Lietuvos Aukščiausiojo Teismo 2013 m. lapkričio 29 d. nutartis civilinėje byloje Nr. </w:t>
      </w:r>
      <w:bookmarkStart w:id="22" w:name="n428bbe78-be42-4703-8ec1-364e59cd83c2"/>
      <w:r w:rsidRPr="00C62E43">
        <w:rPr>
          <w:lang w:val="lt-LT"/>
        </w:rPr>
        <w:t>3K-3-616/2013</w:t>
      </w:r>
      <w:bookmarkStart w:id="23" w:name="pn428bbe78-be42-4703-8ec1-364e59cd83c2"/>
      <w:bookmarkEnd w:id="22"/>
      <w:bookmarkEnd w:id="23"/>
      <w:r w:rsidRPr="00C62E43">
        <w:rPr>
          <w:lang w:val="lt-LT"/>
        </w:rPr>
        <w:t xml:space="preserve">). </w:t>
      </w:r>
      <w:bookmarkStart w:id="24" w:name="nfb545fed-becf-4ad1-a570-7164a990e4ad"/>
      <w:r w:rsidRPr="00C62E43">
        <w:rPr>
          <w:lang w:val="lt-LT"/>
        </w:rPr>
        <w:t>CPK</w:t>
      </w:r>
      <w:bookmarkStart w:id="25" w:name="pnfb545fed-becf-4ad1-a570-7164a990e4ad"/>
      <w:bookmarkEnd w:id="24"/>
      <w:bookmarkEnd w:id="25"/>
      <w:r w:rsidRPr="00C62E43">
        <w:rPr>
          <w:lang w:val="lt-LT"/>
        </w:rPr>
        <w:t xml:space="preserve"> įtvirtinta ribota apeliacija, kuriai būdinga tai, kad pirmosios instancijos teismo sprendimas apeliacine </w:t>
      </w:r>
      <w:r w:rsidRPr="00C62E43">
        <w:rPr>
          <w:lang w:val="lt-LT"/>
        </w:rPr>
        <w:lastRenderedPageBreak/>
        <w:t>tvarka tikrinamas pagal byloje jau esančius ir pirmosios instancijos teismo ištirtus ir įvertintus duomenis, tikrinama, ar pirmosios instancijos teismas turėjo pakankamai įrodymų teismo padarytoms išvadoms pagrįsti, ar teismas juos tinkamai ištyrė ir įvertino, ar nepažeidė kitų įrodinėjimo taisyklių ir t. t. Apeliacinio proceso paskirtis – patikrinti neįsiteisėjusio pirmosios instancijos teismo sprendimo teisėtumą ir pagrįstumą (</w:t>
      </w:r>
      <w:bookmarkStart w:id="26" w:name="n7d17ed1b-e896-4a62-91db-cedc0d7a9def"/>
      <w:r w:rsidRPr="00C62E43">
        <w:rPr>
          <w:lang w:val="lt-LT"/>
        </w:rPr>
        <w:t>CPK</w:t>
      </w:r>
      <w:bookmarkStart w:id="27" w:name="pn7d17ed1b-e896-4a62-91db-cedc0d7a9def"/>
      <w:bookmarkEnd w:id="26"/>
      <w:bookmarkEnd w:id="27"/>
      <w:r w:rsidRPr="00C62E43">
        <w:rPr>
          <w:lang w:val="lt-LT"/>
        </w:rPr>
        <w:t xml:space="preserve"> </w:t>
      </w:r>
      <w:bookmarkStart w:id="28" w:name="n0b16c6cb-e832-4715-9984-99d9be02f264"/>
      <w:r w:rsidRPr="00C62E43">
        <w:rPr>
          <w:lang w:val="lt-LT"/>
        </w:rPr>
        <w:t>301</w:t>
      </w:r>
      <w:bookmarkStart w:id="29" w:name="pn0b16c6cb-e832-4715-9984-99d9be02f264"/>
      <w:bookmarkEnd w:id="28"/>
      <w:bookmarkEnd w:id="29"/>
      <w:r w:rsidRPr="00C62E43">
        <w:rPr>
          <w:lang w:val="lt-LT"/>
        </w:rPr>
        <w:t xml:space="preserve"> straipsnis), o ne pakartotinai nagrinėti bylą iš esmės.</w:t>
      </w:r>
    </w:p>
    <w:p w14:paraId="29F25564" w14:textId="33B2DBC1" w:rsidR="00C62E43" w:rsidRPr="004B3A0F" w:rsidRDefault="00FA7F95" w:rsidP="004B3A0F">
      <w:pPr>
        <w:pStyle w:val="Sraopastraipa1"/>
        <w:numPr>
          <w:ilvl w:val="0"/>
          <w:numId w:val="1"/>
        </w:numPr>
        <w:spacing w:after="120"/>
        <w:ind w:left="811" w:hanging="811"/>
        <w:contextualSpacing w:val="0"/>
        <w:jc w:val="both"/>
        <w:rPr>
          <w:lang w:val="lt-LT"/>
        </w:rPr>
      </w:pPr>
      <w:r w:rsidRPr="00C62E43">
        <w:rPr>
          <w:lang w:val="lt-LT"/>
        </w:rPr>
        <w:t>Nustatyta, kad ieškovė ir atsakovas 202</w:t>
      </w:r>
      <w:r w:rsidR="00C62E43">
        <w:rPr>
          <w:lang w:val="lt-LT"/>
        </w:rPr>
        <w:t>5</w:t>
      </w:r>
      <w:r w:rsidRPr="00C62E43">
        <w:rPr>
          <w:lang w:val="lt-LT"/>
        </w:rPr>
        <w:t xml:space="preserve"> m. </w:t>
      </w:r>
      <w:r w:rsidR="00C62E43">
        <w:rPr>
          <w:lang w:val="lt-LT"/>
        </w:rPr>
        <w:t xml:space="preserve">sausio </w:t>
      </w:r>
      <w:r w:rsidR="00C62E43" w:rsidRPr="004B3A0F">
        <w:rPr>
          <w:lang w:val="lt-LT"/>
        </w:rPr>
        <w:t>23</w:t>
      </w:r>
      <w:r w:rsidRPr="004B3A0F">
        <w:rPr>
          <w:lang w:val="lt-LT"/>
        </w:rPr>
        <w:t xml:space="preserve"> d. sudarė neterminuotą darbo sutartį Nr. 1</w:t>
      </w:r>
      <w:r w:rsidR="00C62E43" w:rsidRPr="004B3A0F">
        <w:rPr>
          <w:lang w:val="lt-LT"/>
        </w:rPr>
        <w:t>5</w:t>
      </w:r>
      <w:r w:rsidRPr="004B3A0F">
        <w:rPr>
          <w:lang w:val="lt-LT"/>
        </w:rPr>
        <w:t xml:space="preserve">, kuria atsakovas buvo priimtas dirbti </w:t>
      </w:r>
      <w:r w:rsidR="00993FD6">
        <w:rPr>
          <w:lang w:val="lt-LT"/>
        </w:rPr>
        <w:t>(duomenys neskelbtini)</w:t>
      </w:r>
      <w:r w:rsidRPr="004B3A0F">
        <w:rPr>
          <w:lang w:val="lt-LT"/>
        </w:rPr>
        <w:t xml:space="preserve">. </w:t>
      </w:r>
      <w:r w:rsidR="00C62E43" w:rsidRPr="004B3A0F">
        <w:rPr>
          <w:lang w:val="lt-LT"/>
        </w:rPr>
        <w:t xml:space="preserve">Darbo sutarties 1.3 punktu </w:t>
      </w:r>
      <w:r w:rsidR="004B3A0F" w:rsidRPr="004B3A0F">
        <w:rPr>
          <w:lang w:val="lt-LT"/>
        </w:rPr>
        <w:t xml:space="preserve">šalys susitarė dėl </w:t>
      </w:r>
      <w:r w:rsidR="00C62E43" w:rsidRPr="004B3A0F">
        <w:rPr>
          <w:lang w:val="lt-LT"/>
        </w:rPr>
        <w:t>1720 Eur</w:t>
      </w:r>
      <w:r w:rsidR="004B3A0F" w:rsidRPr="004B3A0F">
        <w:rPr>
          <w:lang w:val="lt-LT"/>
        </w:rPr>
        <w:t xml:space="preserve"> darbo užmokesčio ir 50 proc. dydžio Lietuvos Respublikos Vyriausybės patvirtintos dienpinigių normos. Tame pačiame darbo sutarties punkte nustatyta, kad </w:t>
      </w:r>
      <w:r w:rsidR="00C62E43" w:rsidRPr="004B3A0F">
        <w:rPr>
          <w:lang w:val="lt-LT"/>
        </w:rPr>
        <w:t>darbo užmokest</w:t>
      </w:r>
      <w:r w:rsidR="004B3A0F" w:rsidRPr="004B3A0F">
        <w:rPr>
          <w:lang w:val="lt-LT"/>
        </w:rPr>
        <w:t xml:space="preserve">is </w:t>
      </w:r>
      <w:r w:rsidR="00C62E43" w:rsidRPr="004B3A0F">
        <w:rPr>
          <w:lang w:val="lt-LT"/>
        </w:rPr>
        <w:t>išmoka</w:t>
      </w:r>
      <w:r w:rsidR="00BE1ADB">
        <w:rPr>
          <w:lang w:val="lt-LT"/>
        </w:rPr>
        <w:t>ma</w:t>
      </w:r>
      <w:r w:rsidR="004B3A0F" w:rsidRPr="004B3A0F">
        <w:rPr>
          <w:lang w:val="lt-LT"/>
        </w:rPr>
        <w:t>s</w:t>
      </w:r>
      <w:r w:rsidR="00C62E43" w:rsidRPr="004B3A0F">
        <w:rPr>
          <w:lang w:val="lt-LT"/>
        </w:rPr>
        <w:t xml:space="preserve"> vieną kartą per mėnesį iki sekančio mėnesio 10 d. 2025 m. balandžio 1 d. sudarytas darbo sutarties pakeitimas, kuriuo nustat</w:t>
      </w:r>
      <w:r w:rsidR="004B3A0F" w:rsidRPr="004B3A0F">
        <w:rPr>
          <w:lang w:val="lt-LT"/>
        </w:rPr>
        <w:t>ytas</w:t>
      </w:r>
      <w:r w:rsidR="00C62E43" w:rsidRPr="004B3A0F">
        <w:rPr>
          <w:lang w:val="lt-LT"/>
        </w:rPr>
        <w:t xml:space="preserve"> darbo užmokestis MMA plius 50 Eur, bet ne mažiau LR Vyriausybės patvirtintos MMA, darbo užmokest</w:t>
      </w:r>
      <w:r w:rsidR="004B3A0F" w:rsidRPr="004B3A0F">
        <w:rPr>
          <w:lang w:val="lt-LT"/>
        </w:rPr>
        <w:t>is</w:t>
      </w:r>
      <w:r w:rsidR="00C62E43" w:rsidRPr="004B3A0F">
        <w:rPr>
          <w:lang w:val="lt-LT"/>
        </w:rPr>
        <w:t xml:space="preserve"> išmoka</w:t>
      </w:r>
      <w:r w:rsidR="004B3A0F" w:rsidRPr="004B3A0F">
        <w:rPr>
          <w:lang w:val="lt-LT"/>
        </w:rPr>
        <w:t>mas</w:t>
      </w:r>
      <w:r w:rsidR="00C62E43" w:rsidRPr="004B3A0F">
        <w:rPr>
          <w:lang w:val="lt-LT"/>
        </w:rPr>
        <w:t xml:space="preserve"> vieną kartą per mėnesį iki sekančio mėnesio 10 d.</w:t>
      </w:r>
      <w:r w:rsidR="004B3A0F">
        <w:rPr>
          <w:lang w:val="lt-LT"/>
        </w:rPr>
        <w:t xml:space="preserve"> Atsakovui 2025 m. birželio 4 d. išduotas nedarbingumo pažymėjimas. Atsakovas 2025 m. liepos 25 d. pareiškimu prašė nutraukti darbo sutartį </w:t>
      </w:r>
      <w:r w:rsidR="004B3A0F" w:rsidRPr="00C62E43">
        <w:rPr>
          <w:lang w:val="lt-LT" w:eastAsia="lt-LT"/>
        </w:rPr>
        <w:t>DK 56 straipsnio 1 dalies 2 punkt</w:t>
      </w:r>
      <w:r w:rsidR="004B3A0F">
        <w:rPr>
          <w:lang w:val="lt-LT" w:eastAsia="lt-LT"/>
        </w:rPr>
        <w:t>o pagrindu nuo 2025 m. rugpjūčio 1 d. (paskutinė darbo diena)</w:t>
      </w:r>
      <w:r w:rsidR="00F85581">
        <w:rPr>
          <w:lang w:val="lt-LT" w:eastAsia="lt-LT"/>
        </w:rPr>
        <w:t>.</w:t>
      </w:r>
    </w:p>
    <w:p w14:paraId="21234311" w14:textId="77777777" w:rsidR="00F85581" w:rsidRDefault="00F85581" w:rsidP="00F85581">
      <w:pPr>
        <w:pStyle w:val="Sraopastraipa1"/>
        <w:numPr>
          <w:ilvl w:val="0"/>
          <w:numId w:val="1"/>
        </w:numPr>
        <w:spacing w:after="120"/>
        <w:ind w:left="811" w:hanging="811"/>
        <w:contextualSpacing w:val="0"/>
        <w:jc w:val="both"/>
        <w:rPr>
          <w:lang w:val="lt-LT"/>
        </w:rPr>
      </w:pPr>
      <w:r w:rsidRPr="00C62E43">
        <w:rPr>
          <w:lang w:val="lt-LT" w:eastAsia="lt-LT"/>
        </w:rPr>
        <w:t>DK 56 straipsnio 1 dalies 2 punkt</w:t>
      </w:r>
      <w:r>
        <w:rPr>
          <w:lang w:val="lt-LT" w:eastAsia="lt-LT"/>
        </w:rPr>
        <w:t xml:space="preserve">e įtvirtinta, jog darbo sutartis gali būti nutraukta </w:t>
      </w:r>
      <w:r w:rsidRPr="00F85581">
        <w:rPr>
          <w:lang w:val="lt-LT" w:eastAsia="lt-LT"/>
        </w:rPr>
        <w:t xml:space="preserve">darbuotojo iniciatyva dėl svarbių priežasčių, t. y. jeigu  darbuotojui du mėnesius iš eilės ir daugiau nemokamas visas jam priklausantis darbo užmokestis (mėnesinė alga) arba jeigu darbdavys ilgiau kaip du mėnesius iš eilės nevykdo savo įsipareigojimų, kuriuos nustato darbuotojų saugą ir sveikatą reglamentuojančios darbo teisės normos. </w:t>
      </w:r>
    </w:p>
    <w:p w14:paraId="58DFDF75" w14:textId="4B55D2A2" w:rsidR="00C62E43" w:rsidRDefault="00F85581" w:rsidP="00F85581">
      <w:pPr>
        <w:pStyle w:val="Sraopastraipa1"/>
        <w:numPr>
          <w:ilvl w:val="0"/>
          <w:numId w:val="1"/>
        </w:numPr>
        <w:spacing w:after="120"/>
        <w:ind w:left="811" w:hanging="811"/>
        <w:contextualSpacing w:val="0"/>
        <w:jc w:val="both"/>
        <w:rPr>
          <w:lang w:val="lt-LT"/>
        </w:rPr>
      </w:pPr>
      <w:r w:rsidRPr="00F85581">
        <w:rPr>
          <w:lang w:val="lt-LT" w:eastAsia="lt-LT"/>
        </w:rPr>
        <w:t xml:space="preserve">Nustatyta, kad ieškovė atsakovui darbo užmokestį paskutinį kartą sumokėjo 2025 m. gegužės 14 d. – pervedė 500 Eur. </w:t>
      </w:r>
      <w:r>
        <w:rPr>
          <w:lang w:val="lt-LT" w:eastAsia="lt-LT"/>
        </w:rPr>
        <w:t xml:space="preserve">Vadovaujantis </w:t>
      </w:r>
      <w:r w:rsidR="00751AF8">
        <w:rPr>
          <w:lang w:val="lt-LT" w:eastAsia="lt-LT"/>
        </w:rPr>
        <w:t xml:space="preserve">DK 146 straipsnio 1 dalimi ir šalių sudarytos </w:t>
      </w:r>
      <w:r>
        <w:rPr>
          <w:lang w:val="lt-LT" w:eastAsia="lt-LT"/>
        </w:rPr>
        <w:t xml:space="preserve">darbo sutarties nuostatomis, </w:t>
      </w:r>
      <w:r w:rsidR="00751AF8">
        <w:rPr>
          <w:lang w:val="lt-LT" w:eastAsia="lt-LT"/>
        </w:rPr>
        <w:t xml:space="preserve">už dirbtą mėnesį darbo užmokestis atsakovui turėjo būti sumokėtas ne vėliau kaip iki kito mėnesio 10 d. Taigi, už </w:t>
      </w:r>
      <w:r w:rsidR="00751AF8" w:rsidRPr="00F85581">
        <w:rPr>
          <w:lang w:val="lt-LT" w:eastAsia="lt-LT"/>
        </w:rPr>
        <w:t>2025 m. gegužės</w:t>
      </w:r>
      <w:r w:rsidR="00751AF8">
        <w:rPr>
          <w:lang w:val="lt-LT" w:eastAsia="lt-LT"/>
        </w:rPr>
        <w:t xml:space="preserve"> mėnesį darbo užmokesti</w:t>
      </w:r>
      <w:r w:rsidR="004905ED">
        <w:rPr>
          <w:lang w:val="lt-LT" w:eastAsia="lt-LT"/>
        </w:rPr>
        <w:t xml:space="preserve">s </w:t>
      </w:r>
      <w:r w:rsidR="00751AF8">
        <w:rPr>
          <w:lang w:val="lt-LT" w:eastAsia="lt-LT"/>
        </w:rPr>
        <w:t xml:space="preserve">atsakovui turėjo būti sumokėtas iki 2025 m. birželio 10 d. įskaitytinai, </w:t>
      </w:r>
      <w:r w:rsidR="00BE1ADB">
        <w:rPr>
          <w:lang w:val="lt-LT" w:eastAsia="lt-LT"/>
        </w:rPr>
        <w:t xml:space="preserve">o </w:t>
      </w:r>
      <w:r w:rsidR="00751AF8">
        <w:rPr>
          <w:lang w:val="lt-LT" w:eastAsia="lt-LT"/>
        </w:rPr>
        <w:t xml:space="preserve">už 2025 m. birželio dvi atsakovo dirbtas </w:t>
      </w:r>
      <w:r w:rsidR="000F5330">
        <w:rPr>
          <w:lang w:val="lt-LT" w:eastAsia="lt-LT"/>
        </w:rPr>
        <w:t>d</w:t>
      </w:r>
      <w:r w:rsidR="00751AF8">
        <w:rPr>
          <w:lang w:val="lt-LT" w:eastAsia="lt-LT"/>
        </w:rPr>
        <w:t>arbo dienas iki nedarbingumo</w:t>
      </w:r>
      <w:r w:rsidR="000F5330">
        <w:rPr>
          <w:lang w:val="lt-LT" w:eastAsia="lt-LT"/>
        </w:rPr>
        <w:t xml:space="preserve"> pradžios</w:t>
      </w:r>
      <w:r w:rsidR="00751AF8">
        <w:rPr>
          <w:lang w:val="lt-LT" w:eastAsia="lt-LT"/>
        </w:rPr>
        <w:t xml:space="preserve"> darbo užmokestis turėjo būti sumokėtas iki 2025 m. liepos 10 d.</w:t>
      </w:r>
      <w:r w:rsidR="000F5330">
        <w:rPr>
          <w:lang w:val="lt-LT" w:eastAsia="lt-LT"/>
        </w:rPr>
        <w:t xml:space="preserve"> Byloje nėra ginčo dėl to, kad tokių mokėjimų atsakovui darbdavys neatliko.</w:t>
      </w:r>
    </w:p>
    <w:p w14:paraId="040EC045" w14:textId="706F777D" w:rsidR="00943934" w:rsidRDefault="000F5330" w:rsidP="00943934">
      <w:pPr>
        <w:pStyle w:val="Sraopastraipa1"/>
        <w:numPr>
          <w:ilvl w:val="0"/>
          <w:numId w:val="1"/>
        </w:numPr>
        <w:spacing w:after="120"/>
        <w:ind w:left="811" w:hanging="811"/>
        <w:contextualSpacing w:val="0"/>
        <w:jc w:val="both"/>
        <w:rPr>
          <w:lang w:val="lt-LT"/>
        </w:rPr>
      </w:pPr>
      <w:r>
        <w:rPr>
          <w:lang w:val="lt-LT" w:eastAsia="lt-LT"/>
        </w:rPr>
        <w:t xml:space="preserve">Ieškovės teigimu, ji darbuotojui yra permokėjusi darbo užmokestį, todėl jokios nepriemokos  nėra. Ieškovė nurodo, kad apskaičiuotas darbo užmokestis už visą atsakovo </w:t>
      </w:r>
      <w:r w:rsidR="004905ED">
        <w:rPr>
          <w:lang w:val="lt-LT" w:eastAsia="lt-LT"/>
        </w:rPr>
        <w:t>d</w:t>
      </w:r>
      <w:r>
        <w:rPr>
          <w:lang w:val="lt-LT" w:eastAsia="lt-LT"/>
        </w:rPr>
        <w:t>arbo pas ieškovę laikotarpį sudarė 4 294,67 Eur, o darbuotojui buvo pervesta 5 455 Eur</w:t>
      </w:r>
      <w:r w:rsidR="00176729">
        <w:rPr>
          <w:lang w:val="lt-LT" w:eastAsia="lt-LT"/>
        </w:rPr>
        <w:t>, todėl yra susidariusi permoka</w:t>
      </w:r>
      <w:r>
        <w:rPr>
          <w:lang w:val="lt-LT" w:eastAsia="lt-LT"/>
        </w:rPr>
        <w:t>. Nors ieškovė teigė, kad darbo užmokestį atsakovui mokėjo avansu, „į priekį“, už einamąjį, o ne</w:t>
      </w:r>
      <w:r w:rsidR="00176729">
        <w:rPr>
          <w:lang w:val="lt-LT" w:eastAsia="lt-LT"/>
        </w:rPr>
        <w:t xml:space="preserve"> už</w:t>
      </w:r>
      <w:r>
        <w:rPr>
          <w:lang w:val="lt-LT" w:eastAsia="lt-LT"/>
        </w:rPr>
        <w:t xml:space="preserve"> praeitą mėnesį, pirmosios instancijos teismas pagrįstai konstatavo, kad tokių savo teiginių ieškovė neįrodė. Byloje nėra jokių duomenų apie tai, kad atsakovas būtų prašęs jam išmokėti darbo užmokestį avansu ar pan. Tuo tarpu, ieškovės nurodytas liudytojas, kurio parodymais ieškovė įrodinėja avansų darbuotojams mokėjimą, parodė, jog tik pradėjęs dirbti neturėjo pinigų, todėl pirmą savaitę darbdavys jam pervedė kelis šimtus eurų. Kitaip tariant, liudytojas prašė darbdavio avanso, tuo tarpu, atsakovas kategoriškai neigė kada nors prašęs avanso. Teisėjų kolegijos nuomone, pačios apeliantės </w:t>
      </w:r>
      <w:r w:rsidR="00E67F3A">
        <w:rPr>
          <w:lang w:val="lt-LT" w:eastAsia="lt-LT"/>
        </w:rPr>
        <w:t>apeliaciniame skunde</w:t>
      </w:r>
      <w:r w:rsidR="00E67F3A" w:rsidRPr="00E67F3A">
        <w:rPr>
          <w:lang w:val="lt-LT" w:eastAsia="lt-LT"/>
        </w:rPr>
        <w:t xml:space="preserve"> </w:t>
      </w:r>
      <w:r w:rsidR="00E67F3A">
        <w:rPr>
          <w:lang w:val="lt-LT" w:eastAsia="lt-LT"/>
        </w:rPr>
        <w:t>nurodytos aplinkybės patvirtina, jog darbdavys sąmoningu savo pasirinkimu atsakovui mokėjo</w:t>
      </w:r>
      <w:r w:rsidR="00943934">
        <w:rPr>
          <w:lang w:val="lt-LT" w:eastAsia="lt-LT"/>
        </w:rPr>
        <w:t xml:space="preserve"> ne</w:t>
      </w:r>
      <w:r w:rsidR="00E67F3A">
        <w:rPr>
          <w:lang w:val="lt-LT" w:eastAsia="lt-LT"/>
        </w:rPr>
        <w:t xml:space="preserve"> paskaičiuotą darbo užmokestį, bet </w:t>
      </w:r>
      <w:r w:rsidR="00E67F3A">
        <w:rPr>
          <w:lang w:val="lt-LT"/>
        </w:rPr>
        <w:t xml:space="preserve">„apvalias sumas nesekdamas buhalterijos paskaičiuotų atlyginimų“, </w:t>
      </w:r>
      <w:r w:rsidR="00F31BE2" w:rsidRPr="00F31BE2">
        <w:rPr>
          <w:lang w:val="lt-LT"/>
        </w:rPr>
        <w:t xml:space="preserve">„iš akies”, </w:t>
      </w:r>
      <w:r w:rsidR="00E67F3A" w:rsidRPr="00F31BE2">
        <w:rPr>
          <w:lang w:val="lt-LT"/>
        </w:rPr>
        <w:t>kadangi</w:t>
      </w:r>
      <w:r w:rsidR="00E67F3A">
        <w:rPr>
          <w:lang w:val="lt-LT"/>
        </w:rPr>
        <w:t xml:space="preserve"> įmonės administracijoje yra tik vienas asmuo – vadovas, kuris </w:t>
      </w:r>
      <w:r w:rsidR="00943934">
        <w:rPr>
          <w:lang w:val="lt-LT"/>
        </w:rPr>
        <w:t xml:space="preserve">ir </w:t>
      </w:r>
      <w:r w:rsidR="00E67F3A">
        <w:rPr>
          <w:lang w:val="lt-LT"/>
        </w:rPr>
        <w:t>mokėdavo</w:t>
      </w:r>
      <w:r w:rsidR="00E67F3A" w:rsidRPr="00E67F3A">
        <w:rPr>
          <w:lang w:val="lt-LT"/>
        </w:rPr>
        <w:t xml:space="preserve"> </w:t>
      </w:r>
      <w:r w:rsidR="00E67F3A">
        <w:rPr>
          <w:lang w:val="lt-LT"/>
        </w:rPr>
        <w:t xml:space="preserve">darbuotojams darbo užmokestį. </w:t>
      </w:r>
      <w:r w:rsidR="00943934">
        <w:rPr>
          <w:lang w:val="lt-LT"/>
        </w:rPr>
        <w:t xml:space="preserve">Apeliantės teigimu, ilgesniu laikotarpiu sumos būtų išsilyginusios, tačiau atsakovas įmonėje dirbo tik 4 mėnesius, todėl susidarė ženkli atlyginimo permoka. Vis dėlto, teisėjų kolegija konstatuoja, kad darbdavys (vadovas), savo nuožiūra mokėdamas atsakovui darbo užmokestį įvairiomis, buhalterinių paskaičiavimų neatitinkančiomis sumomis, veikė </w:t>
      </w:r>
      <w:r w:rsidR="00943934">
        <w:rPr>
          <w:lang w:val="lt-LT"/>
        </w:rPr>
        <w:lastRenderedPageBreak/>
        <w:t xml:space="preserve">savo rizika ir pasirinkimu ir nagrinėjamu atveju neturi teisinio pagrindo reikalauti grąžinti ar sumokėtas sumas įskaityti į kito (būsimo) laikotarpio mokėtiną darbo užmokestį. </w:t>
      </w:r>
      <w:r w:rsidR="004905ED" w:rsidRPr="00B34DCE">
        <w:rPr>
          <w:lang w:val="lt-LT" w:eastAsia="lt-LT"/>
        </w:rPr>
        <w:t>Darbdav</w:t>
      </w:r>
      <w:r w:rsidR="004905ED">
        <w:rPr>
          <w:lang w:val="lt-LT" w:eastAsia="lt-LT"/>
        </w:rPr>
        <w:t>iui yra</w:t>
      </w:r>
      <w:r w:rsidR="004905ED" w:rsidRPr="00B34DCE">
        <w:rPr>
          <w:lang w:val="lt-LT" w:eastAsia="lt-LT"/>
        </w:rPr>
        <w:t xml:space="preserve"> keliami didesni atidumo ir rūpestingumo standartai ir </w:t>
      </w:r>
      <w:r w:rsidR="004905ED">
        <w:rPr>
          <w:lang w:val="lt-LT" w:eastAsia="lt-LT"/>
        </w:rPr>
        <w:t>ji</w:t>
      </w:r>
      <w:r w:rsidR="004905ED" w:rsidRPr="00B34DCE">
        <w:rPr>
          <w:lang w:val="lt-LT" w:eastAsia="lt-LT"/>
        </w:rPr>
        <w:t>s privalo išmanyti darbo teisės normas</w:t>
      </w:r>
      <w:r w:rsidR="004905ED">
        <w:rPr>
          <w:lang w:val="lt-LT" w:eastAsia="lt-LT"/>
        </w:rPr>
        <w:t xml:space="preserve"> bei prisiimti savo veiksmų, neatitinkančių darbo teisės normų reikalavimų, riziką.</w:t>
      </w:r>
    </w:p>
    <w:p w14:paraId="02A24200" w14:textId="08CE2349" w:rsidR="004905ED" w:rsidRPr="005A5EA1" w:rsidRDefault="00176729" w:rsidP="004905ED">
      <w:pPr>
        <w:pStyle w:val="Sraopastraipa1"/>
        <w:numPr>
          <w:ilvl w:val="0"/>
          <w:numId w:val="1"/>
        </w:numPr>
        <w:spacing w:after="120"/>
        <w:ind w:left="811" w:hanging="811"/>
        <w:contextualSpacing w:val="0"/>
        <w:jc w:val="both"/>
        <w:rPr>
          <w:lang w:val="lt-LT"/>
        </w:rPr>
      </w:pPr>
      <w:r>
        <w:rPr>
          <w:lang w:val="lt-LT"/>
        </w:rPr>
        <w:t xml:space="preserve">Teisėjų kolegija pažymi, kad </w:t>
      </w:r>
      <w:r w:rsidR="00943934" w:rsidRPr="003A5EB5">
        <w:rPr>
          <w:lang w:val="lt-LT"/>
        </w:rPr>
        <w:t xml:space="preserve">DK 150 straipsnyje 1 dalyje imperatyviai įtvirtinta, </w:t>
      </w:r>
      <w:r>
        <w:rPr>
          <w:lang w:val="lt-LT"/>
        </w:rPr>
        <w:t>jog</w:t>
      </w:r>
      <w:r w:rsidR="00943934" w:rsidRPr="003A5EB5">
        <w:rPr>
          <w:lang w:val="lt-LT"/>
        </w:rPr>
        <w:t xml:space="preserve"> išskaitos iš darbuotojo darbo užmokesčio gali būti daromos tik šio kodekso ar kitų įstatymų nustatytais atvejais. To paties straipsnio 2 dalyje įtvirtintas baigtinis sąrašas atvejų, kuriems esant gali būti daromos išskaitos, t. y. 1) grąžinti perduotoms ir darbuotojo nepanaudotoms pagal paskirtį darbdavio pinigų sumoms; 2) grąžinti sumoms, permokėtoms dėl skaičiavimo klaidų; 3) atlyginti žalai, kurią darbuotojas dėl savo kaltės padarė darbdaviui; 4) išieškoti atostoginiams už suteiktas atostogas, viršijančias įgytą teisę į visos trukmės ar dalies kasmetines atostogas, darbo sutartį nutraukus darbuotojo iniciatyva be svarbių priežasčių (DK 55 straipsnis) arba dėl darbuotojo kaltės darbdavio iniciatyva (DK 58 straipsnis).</w:t>
      </w:r>
      <w:r w:rsidR="00CD00C8" w:rsidRPr="003A5EB5">
        <w:rPr>
          <w:lang w:val="lt-LT"/>
        </w:rPr>
        <w:t xml:space="preserve"> Taigi, šiame straipsnyje </w:t>
      </w:r>
      <w:r w:rsidR="00943934" w:rsidRPr="003A5EB5">
        <w:rPr>
          <w:lang w:val="lt-LT"/>
        </w:rPr>
        <w:t>nustatytos išsamios taisyklės, pagal kurias išskaitos iš darbuotojo darbo užmokesčio gali būti atliekamos tik įstatymų nustatytais atvejais. Normos formuluotė nesu</w:t>
      </w:r>
      <w:r w:rsidR="00CD00C8" w:rsidRPr="003A5EB5">
        <w:rPr>
          <w:lang w:val="lt-LT"/>
        </w:rPr>
        <w:t>daro</w:t>
      </w:r>
      <w:r w:rsidR="00943934" w:rsidRPr="003A5EB5">
        <w:rPr>
          <w:lang w:val="lt-LT"/>
        </w:rPr>
        <w:t xml:space="preserve"> pagrindo j</w:t>
      </w:r>
      <w:r>
        <w:rPr>
          <w:lang w:val="lt-LT"/>
        </w:rPr>
        <w:t>ą</w:t>
      </w:r>
      <w:r w:rsidR="00943934" w:rsidRPr="003A5EB5">
        <w:rPr>
          <w:lang w:val="lt-LT"/>
        </w:rPr>
        <w:t xml:space="preserve"> vertinti kaip dispozityvi</w:t>
      </w:r>
      <w:r>
        <w:rPr>
          <w:lang w:val="lt-LT"/>
        </w:rPr>
        <w:t>ą</w:t>
      </w:r>
      <w:r w:rsidR="00943934" w:rsidRPr="003A5EB5">
        <w:rPr>
          <w:lang w:val="lt-LT"/>
        </w:rPr>
        <w:t xml:space="preserve">, kadangi ji aiškiai formuluoja draudimą atlikti išskaitas kitais nei įstatymuose nustatytais pagrindais. </w:t>
      </w:r>
      <w:r w:rsidR="00CD00C8" w:rsidRPr="003A5EB5">
        <w:rPr>
          <w:lang w:val="lt-LT"/>
        </w:rPr>
        <w:t xml:space="preserve">Kaip minėta, </w:t>
      </w:r>
      <w:r w:rsidR="00943934" w:rsidRPr="003A5EB5">
        <w:rPr>
          <w:lang w:val="lt-LT"/>
        </w:rPr>
        <w:t>DK 150 straipsnio 2 dalyje nurodytas baigtinis sąrašas atvejų, kai išskaitos gali būti daromos (Lietuvos Aukščiausiojo Teismo 2023 m. lapkričio 27 d. nutartis civilinėje byloje Nr. e3K-3-301-1120/2023,</w:t>
      </w:r>
      <w:r w:rsidR="00CD00C8" w:rsidRPr="003A5EB5">
        <w:rPr>
          <w:lang w:val="lt-LT"/>
        </w:rPr>
        <w:t xml:space="preserve"> 2024 m. balandžio 4 d. nutartis civilinėje byloje Nr. e3K-3-85-701/2024, kt.</w:t>
      </w:r>
      <w:r w:rsidR="00943934" w:rsidRPr="003A5EB5">
        <w:rPr>
          <w:lang w:val="lt-LT"/>
        </w:rPr>
        <w:t>).</w:t>
      </w:r>
      <w:r w:rsidR="00CD00C8" w:rsidRPr="003A5EB5">
        <w:rPr>
          <w:lang w:val="lt-LT"/>
        </w:rPr>
        <w:t xml:space="preserve"> Nagrinėjamu atveju tokių </w:t>
      </w:r>
      <w:bookmarkStart w:id="30" w:name="nff0d702e-8f5b-4011-971e-c1cbf5e87b68"/>
      <w:r w:rsidR="00CD00C8" w:rsidRPr="003A5EB5">
        <w:rPr>
          <w:lang w:val="lt-LT"/>
        </w:rPr>
        <w:t>DK 150</w:t>
      </w:r>
      <w:bookmarkStart w:id="31" w:name="pnff0d702e-8f5b-4011-971e-c1cbf5e87b68"/>
      <w:bookmarkStart w:id="32" w:name="pn22df4f55-2112-42a7-9de5-e908e64081c4"/>
      <w:bookmarkEnd w:id="30"/>
      <w:bookmarkEnd w:id="31"/>
      <w:bookmarkEnd w:id="32"/>
      <w:r w:rsidR="00CD00C8" w:rsidRPr="003A5EB5">
        <w:rPr>
          <w:lang w:val="lt-LT"/>
        </w:rPr>
        <w:t> straipsnyje nurodytų aplinkybių nenustatyta ir dar kartą akcentuotina, kad darbo užmokestį, viršijantį apskaičiuotą, darbdavys darbuotojui mokėjo savo valia</w:t>
      </w:r>
      <w:r>
        <w:rPr>
          <w:lang w:val="lt-LT"/>
        </w:rPr>
        <w:t>, sprendimu</w:t>
      </w:r>
      <w:r w:rsidR="00CD00C8" w:rsidRPr="003A5EB5">
        <w:rPr>
          <w:lang w:val="lt-LT"/>
        </w:rPr>
        <w:t xml:space="preserve"> ir pasirinkimu. Dėl to nagrinėjamu atveju nėra teisinio pagrindo apeliantės teiginiams, kad ji yra permokėjusi atsakovui darbo užmokestį. Priešingai, </w:t>
      </w:r>
      <w:r>
        <w:rPr>
          <w:lang w:val="lt-LT"/>
        </w:rPr>
        <w:t>nu</w:t>
      </w:r>
      <w:r w:rsidR="00CD00C8" w:rsidRPr="003A5EB5">
        <w:rPr>
          <w:lang w:val="lt-LT"/>
        </w:rPr>
        <w:t xml:space="preserve">statyta, kad už 2025 m. gegužės ir birželio mėnesius darbo užmokestis atsakovui nebuvo sumokėtas. Aplinkybė, kad 2025 m. birželį atsakovas dirbo tik dvi dienas, o vėliau buvo laikinai nedarbingas, teisinio vertinimo nekeičia ir darbdavio pareigos atsiskaityti už faktiškai darbuotojo dirbtą laiką, nešalina. </w:t>
      </w:r>
      <w:r w:rsidR="003A5EB5" w:rsidRPr="003A5EB5">
        <w:rPr>
          <w:lang w:val="lt-LT"/>
        </w:rPr>
        <w:t>Taip pat darbuotojo gauta ligos išmoka nėra jo darbo pajamos, kaip nepagrįstai teigia apeliantė. Tai yra valstybės įtvirtinta visų dirbančiųjų socialinės apsaugos garantija laikinai netekus darbingumo. Teisė į socialines garantijas atsiranda kitų teisės normų pagrindu, ar asmuo turi į jas teisę, nustato kompetentingos institucijos, nagrinėjančios prašymus ir skiriančios socialines išmokas</w:t>
      </w:r>
      <w:r w:rsidR="003A5EB5">
        <w:rPr>
          <w:lang w:val="lt-LT"/>
        </w:rPr>
        <w:t xml:space="preserve">, o ne darbdavys. </w:t>
      </w:r>
      <w:r w:rsidR="008243A2">
        <w:rPr>
          <w:lang w:val="lt-LT"/>
        </w:rPr>
        <w:t xml:space="preserve">Taigi, niekuo nepagrįsti ir ieškovės teiginiai, kad </w:t>
      </w:r>
      <w:r w:rsidR="00F31BE2" w:rsidRPr="00CE16AE">
        <w:rPr>
          <w:lang w:val="lt-LT"/>
        </w:rPr>
        <w:t>laikotarpis, kurį nebuvo mokėtas darbo užmokestis</w:t>
      </w:r>
      <w:r w:rsidR="00F31BE2">
        <w:rPr>
          <w:lang w:val="lt-LT"/>
        </w:rPr>
        <w:t xml:space="preserve">, yra trumpesnis nei du mėnesiai, nes </w:t>
      </w:r>
      <w:r w:rsidR="00F31BE2" w:rsidRPr="00F31BE2">
        <w:rPr>
          <w:lang w:val="lt-LT"/>
        </w:rPr>
        <w:t xml:space="preserve">paskutinis mokėjimas </w:t>
      </w:r>
      <w:r w:rsidR="00F31BE2">
        <w:rPr>
          <w:lang w:val="lt-LT"/>
        </w:rPr>
        <w:t xml:space="preserve">atsakovui </w:t>
      </w:r>
      <w:r w:rsidR="00F31BE2" w:rsidRPr="00F31BE2">
        <w:rPr>
          <w:lang w:val="lt-LT"/>
        </w:rPr>
        <w:t xml:space="preserve">buvo atliktas 2025 m. gegužės 14 d., o nuo 2025 m. birželio </w:t>
      </w:r>
      <w:r w:rsidR="00F31BE2">
        <w:rPr>
          <w:lang w:val="lt-LT"/>
        </w:rPr>
        <w:t>jis</w:t>
      </w:r>
      <w:r w:rsidR="00F31BE2" w:rsidRPr="00F31BE2">
        <w:rPr>
          <w:lang w:val="lt-LT"/>
        </w:rPr>
        <w:t xml:space="preserve"> </w:t>
      </w:r>
      <w:r w:rsidR="00F31BE2" w:rsidRPr="005A5EA1">
        <w:rPr>
          <w:lang w:val="lt-LT"/>
        </w:rPr>
        <w:t xml:space="preserve">jau gavo išmokas iš Sodros. </w:t>
      </w:r>
    </w:p>
    <w:p w14:paraId="4CCBE634" w14:textId="77777777" w:rsidR="00176729" w:rsidRDefault="00F31BE2" w:rsidP="004905ED">
      <w:pPr>
        <w:pStyle w:val="Sraopastraipa1"/>
        <w:numPr>
          <w:ilvl w:val="0"/>
          <w:numId w:val="1"/>
        </w:numPr>
        <w:spacing w:after="120"/>
        <w:ind w:left="811" w:hanging="811"/>
        <w:contextualSpacing w:val="0"/>
        <w:jc w:val="both"/>
        <w:rPr>
          <w:lang w:val="lt-LT"/>
        </w:rPr>
      </w:pPr>
      <w:r w:rsidRPr="005A5EA1">
        <w:rPr>
          <w:lang w:val="lt-LT"/>
        </w:rPr>
        <w:t xml:space="preserve">Nustatytų aplinkybių pagrindu konstatuotina, kad nagrinėjamu atveju egzistavo DK </w:t>
      </w:r>
      <w:r w:rsidRPr="005A5EA1">
        <w:rPr>
          <w:lang w:val="lt-LT" w:eastAsia="lt-LT"/>
        </w:rPr>
        <w:t>56 straipsnio 1 dalies 2 punkte įtvirtintas darbo sutarties nutraukimo pagrindas. F</w:t>
      </w:r>
      <w:r w:rsidRPr="005A5EA1">
        <w:rPr>
          <w:lang w:val="lt-LT"/>
        </w:rPr>
        <w:t>aktas, jog iki 2025 m. liepos 25 d. darbuotojo pateikto prašymo nutraukti darbo sutartį darbdavė nebuvo išmokėjusi jam viso darbo užmokesčio už du mėnesius, yra nustatytas rašytinais bylos įrodymais ir pačios ieškovės pripažinimu. Pirmosios instancijos teismas teisingai vertino byloje esančius rašytinius įrodymus ir faktines bylos aplinkybes, jie nėra paneigti apeliantės išdėstytais argumentais ar kitais įrodymais</w:t>
      </w:r>
      <w:r w:rsidR="00176729">
        <w:rPr>
          <w:lang w:val="lt-LT"/>
        </w:rPr>
        <w:t>, o kitokia apeliantės nuomonė ir situacijos vertinimas nesudaro teisinio pagrindo daryti priešingos išvados</w:t>
      </w:r>
      <w:r w:rsidRPr="005A5EA1">
        <w:rPr>
          <w:lang w:val="lt-LT"/>
        </w:rPr>
        <w:t xml:space="preserve">. </w:t>
      </w:r>
    </w:p>
    <w:p w14:paraId="6C5075C7" w14:textId="047D0F98" w:rsidR="004905ED" w:rsidRPr="005A5EA1" w:rsidRDefault="00176729" w:rsidP="004905ED">
      <w:pPr>
        <w:pStyle w:val="Sraopastraipa1"/>
        <w:numPr>
          <w:ilvl w:val="0"/>
          <w:numId w:val="1"/>
        </w:numPr>
        <w:spacing w:after="120"/>
        <w:ind w:left="811" w:hanging="811"/>
        <w:contextualSpacing w:val="0"/>
        <w:jc w:val="both"/>
        <w:rPr>
          <w:lang w:val="lt-LT"/>
        </w:rPr>
      </w:pPr>
      <w:r>
        <w:rPr>
          <w:lang w:val="lt-LT"/>
        </w:rPr>
        <w:t>Be to, a</w:t>
      </w:r>
      <w:r w:rsidR="00F31BE2" w:rsidRPr="005A5EA1">
        <w:rPr>
          <w:lang w:val="lt-LT"/>
        </w:rPr>
        <w:t xml:space="preserve">peliacinės instancijos teismo teisėjų kolegija pažymi, kad apeliantė yra neteisi tvirtindama, jog darbo sutartis su atsakovu nėra nutraukta. Darbdavė šioje situacijoje neturėjo </w:t>
      </w:r>
      <w:proofErr w:type="spellStart"/>
      <w:r w:rsidR="00F31BE2" w:rsidRPr="005A5EA1">
        <w:rPr>
          <w:lang w:val="lt-LT"/>
        </w:rPr>
        <w:t>diskrecijos</w:t>
      </w:r>
      <w:proofErr w:type="spellEnd"/>
      <w:r w:rsidR="00F31BE2" w:rsidRPr="005A5EA1">
        <w:rPr>
          <w:lang w:val="lt-LT"/>
        </w:rPr>
        <w:t xml:space="preserve"> teisės spręsti dėl to, ar tenkinti darbuotojo prašymą dėl darbo sutarties nutraukimo pagal </w:t>
      </w:r>
      <w:bookmarkStart w:id="33" w:name="nfa69855f-e1d2-4400-911b-d12f868c39e7"/>
      <w:r w:rsidR="00F31BE2" w:rsidRPr="005A5EA1">
        <w:rPr>
          <w:lang w:val="lt-LT"/>
        </w:rPr>
        <w:t xml:space="preserve">DK 56 </w:t>
      </w:r>
      <w:bookmarkStart w:id="34" w:name="pn0f1f00ce-9a46-4d43-ab61-66d31274f1d7"/>
      <w:bookmarkEnd w:id="33"/>
      <w:bookmarkEnd w:id="34"/>
      <w:r w:rsidR="00F31BE2" w:rsidRPr="005A5EA1">
        <w:rPr>
          <w:lang w:val="lt-LT"/>
        </w:rPr>
        <w:t>straipsnio 1 dalies 2 punkto nuostatas, ar ne, nes darbuotojo prašyme nurodyto įspėjimo termino suėjimas sukelia įstatyme numatytas teisines pasekmes</w:t>
      </w:r>
      <w:r w:rsidR="00331468" w:rsidRPr="005A5EA1">
        <w:rPr>
          <w:lang w:val="lt-LT"/>
        </w:rPr>
        <w:t xml:space="preserve"> ir,</w:t>
      </w:r>
      <w:r w:rsidR="00FA7F95" w:rsidRPr="005A5EA1">
        <w:rPr>
          <w:lang w:val="lt-LT"/>
        </w:rPr>
        <w:t xml:space="preserve"> remiantis </w:t>
      </w:r>
      <w:bookmarkStart w:id="35" w:name="n9610e1b5-fb04-425b-a4d6-93a489c7a3ea"/>
      <w:r w:rsidR="00FA7F95" w:rsidRPr="005A5EA1">
        <w:rPr>
          <w:lang w:val="lt-LT"/>
        </w:rPr>
        <w:t xml:space="preserve">DK 56 </w:t>
      </w:r>
      <w:bookmarkStart w:id="36" w:name="pn0f34b8f8-7159-47c1-a048-f2f5a4c0a5f4"/>
      <w:bookmarkEnd w:id="35"/>
      <w:bookmarkEnd w:id="36"/>
      <w:r w:rsidR="00FA7F95" w:rsidRPr="005A5EA1">
        <w:rPr>
          <w:lang w:val="lt-LT"/>
        </w:rPr>
        <w:t xml:space="preserve">straipsnio 3 dalies nuostatomis, tokiu atveju pats darbuotojo pareiškimas pabaigia darbo </w:t>
      </w:r>
      <w:r w:rsidR="00FA7F95" w:rsidRPr="005A5EA1">
        <w:rPr>
          <w:lang w:val="lt-LT"/>
        </w:rPr>
        <w:lastRenderedPageBreak/>
        <w:t xml:space="preserve">sutartį </w:t>
      </w:r>
      <w:r w:rsidR="00331468" w:rsidRPr="005A5EA1">
        <w:rPr>
          <w:lang w:val="lt-LT"/>
        </w:rPr>
        <w:t xml:space="preserve">pasibaigus </w:t>
      </w:r>
      <w:r w:rsidR="00FA7F95" w:rsidRPr="005A5EA1">
        <w:rPr>
          <w:lang w:val="lt-LT"/>
        </w:rPr>
        <w:t>įspėjimo terminui</w:t>
      </w:r>
      <w:r w:rsidR="00331468" w:rsidRPr="005A5EA1">
        <w:rPr>
          <w:lang w:val="lt-LT"/>
        </w:rPr>
        <w:t>, o</w:t>
      </w:r>
      <w:r w:rsidR="00FA7F95" w:rsidRPr="005A5EA1">
        <w:rPr>
          <w:lang w:val="lt-LT"/>
        </w:rPr>
        <w:t xml:space="preserve"> darbdavys turi </w:t>
      </w:r>
      <w:r w:rsidR="00331468" w:rsidRPr="005A5EA1">
        <w:rPr>
          <w:lang w:val="lt-LT"/>
        </w:rPr>
        <w:t xml:space="preserve">imperatyvią </w:t>
      </w:r>
      <w:r w:rsidR="00FA7F95" w:rsidRPr="005A5EA1">
        <w:rPr>
          <w:lang w:val="lt-LT"/>
        </w:rPr>
        <w:t xml:space="preserve">pareigą tik įforminti darbo sutarties pasibaigimą. </w:t>
      </w:r>
      <w:r w:rsidR="004905ED" w:rsidRPr="005A5EA1">
        <w:rPr>
          <w:lang w:val="lt-LT" w:eastAsia="lt-LT"/>
        </w:rPr>
        <w:t xml:space="preserve">Nagrinėjamu atveju, ieškovė 2025 m. rugpjūčio 1 d. neįformino darbo sutarties pabaigos, o darbo santykius tęsė prieš darbuotojo valią ir fiksavo jo neatvykimą į darbą be svarbių priežasčių (pravaikštas), taip sukūrė darbuotojo daromų pažeidimų regimybę bei prievartinius darbo santykius, nors tai yra draudžiama. </w:t>
      </w:r>
    </w:p>
    <w:p w14:paraId="7C65DD76" w14:textId="77777777" w:rsidR="005A5EA1" w:rsidRPr="005A5EA1" w:rsidRDefault="00331468" w:rsidP="005A5EA1">
      <w:pPr>
        <w:pStyle w:val="Sraopastraipa1"/>
        <w:numPr>
          <w:ilvl w:val="0"/>
          <w:numId w:val="1"/>
        </w:numPr>
        <w:spacing w:after="120"/>
        <w:ind w:left="811" w:hanging="811"/>
        <w:contextualSpacing w:val="0"/>
        <w:jc w:val="both"/>
        <w:rPr>
          <w:lang w:val="lt-LT"/>
        </w:rPr>
      </w:pPr>
      <w:r w:rsidRPr="005A5EA1">
        <w:rPr>
          <w:lang w:val="lt-LT"/>
        </w:rPr>
        <w:t>A</w:t>
      </w:r>
      <w:r w:rsidR="00FA7F95" w:rsidRPr="005A5EA1">
        <w:rPr>
          <w:lang w:val="lt-LT"/>
        </w:rPr>
        <w:t xml:space="preserve">plinkybė, kad darbuotojui buvo išduotas nedarbingumo pažymėjimas, niekaip nedaro įtakos darbuotojo apsisprendimui ir pasirinkimui nutraukti darbo santykius, ypač esant svarbiai priežasčiai, kaip nustatyta nagrinėjamu atveju. Šiuo atveju darbo užmokesčio nemokėjimas laiku yra esminis darbo sutarties pažeidimas, sukeliantis itin sunkias pasekmes darbuotojui, todėl netoleruotinas. Neatsiskaitymas su darbuotoju, kai jis laiku negauna jam priklausančių piniginių lėšų, sudarančių jo pragyvenimo šaltinį, o šiomis lėšomis toliau neteisėtai savo interesais disponavo darbdavys, sąlygoja darbuotojo socialinį ir ekonominį pažeidžiamumą bei darbuotojo priklausomybę nuo darbdavio priimamų sprendimų. Priežastys, dėl kurių darbdavys laiku neatsiskaito su darbuotoju, kai dėl to nėra darbuotojo kaltės, nėra reikšmingos sprendžiant darbdavio atsakomybės klausimą ir </w:t>
      </w:r>
      <w:r w:rsidRPr="005A5EA1">
        <w:rPr>
          <w:lang w:val="lt-LT"/>
        </w:rPr>
        <w:t>ne</w:t>
      </w:r>
      <w:r w:rsidR="00FA7F95" w:rsidRPr="005A5EA1">
        <w:rPr>
          <w:lang w:val="lt-LT"/>
        </w:rPr>
        <w:t>pateisina darbdavio darom</w:t>
      </w:r>
      <w:r w:rsidRPr="005A5EA1">
        <w:rPr>
          <w:lang w:val="lt-LT"/>
        </w:rPr>
        <w:t>o</w:t>
      </w:r>
      <w:r w:rsidR="00FA7F95" w:rsidRPr="005A5EA1">
        <w:rPr>
          <w:lang w:val="lt-LT"/>
        </w:rPr>
        <w:t xml:space="preserve"> pažeidim</w:t>
      </w:r>
      <w:r w:rsidRPr="005A5EA1">
        <w:rPr>
          <w:lang w:val="lt-LT"/>
        </w:rPr>
        <w:t>o</w:t>
      </w:r>
      <w:r w:rsidR="00FA7F95" w:rsidRPr="005A5EA1">
        <w:rPr>
          <w:lang w:val="lt-LT"/>
        </w:rPr>
        <w:t xml:space="preserve">. </w:t>
      </w:r>
      <w:r w:rsidR="00FA7F95" w:rsidRPr="005A5EA1">
        <w:rPr>
          <w:rFonts w:eastAsia="SimSun"/>
          <w:color w:val="000000"/>
          <w:lang w:val="lt-LT" w:eastAsia="lt-LT"/>
        </w:rPr>
        <w:t xml:space="preserve">Tinkamai ir laiku mokėti darbo užmokestį darbuotojui yra darbdavio pareiga, o ne jo geros valios ar </w:t>
      </w:r>
      <w:proofErr w:type="spellStart"/>
      <w:r w:rsidR="00FA7F95" w:rsidRPr="005A5EA1">
        <w:rPr>
          <w:rFonts w:eastAsia="SimSun"/>
          <w:color w:val="000000"/>
          <w:lang w:val="lt-LT" w:eastAsia="lt-LT"/>
        </w:rPr>
        <w:t>diskrecijos</w:t>
      </w:r>
      <w:proofErr w:type="spellEnd"/>
      <w:r w:rsidR="00FA7F95" w:rsidRPr="005A5EA1">
        <w:rPr>
          <w:rFonts w:eastAsia="SimSun"/>
          <w:color w:val="000000"/>
          <w:lang w:val="lt-LT" w:eastAsia="lt-LT"/>
        </w:rPr>
        <w:t xml:space="preserve"> demonstravimas.</w:t>
      </w:r>
    </w:p>
    <w:p w14:paraId="09448D2F" w14:textId="2CECF2EE" w:rsidR="00FA7F95" w:rsidRPr="00C16F84" w:rsidRDefault="00FA7F95" w:rsidP="005A5EA1">
      <w:pPr>
        <w:pStyle w:val="Sraopastraipa1"/>
        <w:numPr>
          <w:ilvl w:val="0"/>
          <w:numId w:val="1"/>
        </w:numPr>
        <w:spacing w:after="120"/>
        <w:ind w:left="811" w:hanging="811"/>
        <w:contextualSpacing w:val="0"/>
        <w:jc w:val="both"/>
        <w:rPr>
          <w:lang w:val="lt-LT"/>
        </w:rPr>
      </w:pPr>
      <w:r w:rsidRPr="005A5EA1">
        <w:rPr>
          <w:lang w:val="lt-LT"/>
        </w:rPr>
        <w:t xml:space="preserve">Pirmosios instancijos teismas pagrįstai nusprendė, kad </w:t>
      </w:r>
      <w:r w:rsidR="004905ED" w:rsidRPr="005A5EA1">
        <w:rPr>
          <w:lang w:val="lt-LT"/>
        </w:rPr>
        <w:t>darbo sutartis yra nutraukta</w:t>
      </w:r>
      <w:r w:rsidR="004905ED" w:rsidRPr="005A5EA1">
        <w:rPr>
          <w:lang w:val="lt-LT" w:eastAsia="lt-LT"/>
        </w:rPr>
        <w:t xml:space="preserve"> </w:t>
      </w:r>
      <w:r w:rsidRPr="005A5EA1">
        <w:rPr>
          <w:lang w:val="lt-LT"/>
        </w:rPr>
        <w:t>202</w:t>
      </w:r>
      <w:r w:rsidR="004905ED" w:rsidRPr="005A5EA1">
        <w:rPr>
          <w:lang w:val="lt-LT"/>
        </w:rPr>
        <w:t>5</w:t>
      </w:r>
      <w:r w:rsidRPr="005A5EA1">
        <w:rPr>
          <w:lang w:val="lt-LT"/>
        </w:rPr>
        <w:t xml:space="preserve"> m. </w:t>
      </w:r>
      <w:r w:rsidR="004905ED" w:rsidRPr="005A5EA1">
        <w:rPr>
          <w:lang w:val="lt-LT"/>
        </w:rPr>
        <w:t>rugpjūčio 1</w:t>
      </w:r>
      <w:r w:rsidRPr="005A5EA1">
        <w:rPr>
          <w:lang w:val="lt-LT"/>
        </w:rPr>
        <w:t xml:space="preserve"> d. </w:t>
      </w:r>
      <w:r w:rsidRPr="005A5EA1">
        <w:rPr>
          <w:lang w:val="lt-LT" w:eastAsia="lt-LT"/>
        </w:rPr>
        <w:t xml:space="preserve">DK 56 straipsnio </w:t>
      </w:r>
      <w:r w:rsidRPr="005A5EA1">
        <w:rPr>
          <w:color w:val="000000"/>
          <w:shd w:val="clear" w:color="auto" w:fill="FFFFFF"/>
          <w:lang w:val="lt-LT" w:eastAsia="ar-SA"/>
        </w:rPr>
        <w:t xml:space="preserve">1 dalies 2 punkto pagrindu. </w:t>
      </w:r>
      <w:r w:rsidRPr="005A5EA1">
        <w:rPr>
          <w:lang w:val="lt-LT"/>
        </w:rPr>
        <w:t xml:space="preserve">Apeliantė nenurodė konkrečių </w:t>
      </w:r>
      <w:r w:rsidRPr="00C16F84">
        <w:rPr>
          <w:lang w:val="lt-LT"/>
        </w:rPr>
        <w:t>argumentų dėl atsakovui teismo priteisto</w:t>
      </w:r>
      <w:r w:rsidR="005A5EA1" w:rsidRPr="00C16F84">
        <w:rPr>
          <w:lang w:val="lt-LT"/>
        </w:rPr>
        <w:t xml:space="preserve"> nesumokėto darbo užmokesčio dydžio, </w:t>
      </w:r>
      <w:r w:rsidR="005A5EA1" w:rsidRPr="00C16F84">
        <w:rPr>
          <w:lang w:val="lt-LT" w:eastAsia="lt-LT"/>
        </w:rPr>
        <w:t xml:space="preserve">kompensacijos už nepanaudotas kasmetines atostogas, </w:t>
      </w:r>
      <w:r w:rsidRPr="00C16F84">
        <w:rPr>
          <w:lang w:val="lt-LT"/>
        </w:rPr>
        <w:t>išeitinės išmokos</w:t>
      </w:r>
      <w:r w:rsidR="005A5EA1" w:rsidRPr="00C16F84">
        <w:rPr>
          <w:lang w:val="lt-LT"/>
        </w:rPr>
        <w:t xml:space="preserve">, delspinigių ir netesybų </w:t>
      </w:r>
      <w:r w:rsidRPr="00C16F84">
        <w:rPr>
          <w:lang w:val="lt-LT"/>
        </w:rPr>
        <w:t>dydžio ar pagrįstumo, o apeliacinės instancijos teismas nenustatė pagrindų, dėl kurių reikėtų peržiūrėti priteist</w:t>
      </w:r>
      <w:r w:rsidR="0075437C" w:rsidRPr="00C16F84">
        <w:rPr>
          <w:lang w:val="lt-LT"/>
        </w:rPr>
        <w:t>as</w:t>
      </w:r>
      <w:r w:rsidRPr="00C16F84">
        <w:rPr>
          <w:lang w:val="lt-LT"/>
        </w:rPr>
        <w:t xml:space="preserve"> sum</w:t>
      </w:r>
      <w:r w:rsidR="0075437C" w:rsidRPr="00C16F84">
        <w:rPr>
          <w:lang w:val="lt-LT"/>
        </w:rPr>
        <w:t>as</w:t>
      </w:r>
      <w:r w:rsidRPr="00C16F84">
        <w:rPr>
          <w:lang w:val="lt-LT"/>
        </w:rPr>
        <w:t>.</w:t>
      </w:r>
    </w:p>
    <w:p w14:paraId="0D4ECDEB" w14:textId="77BC121A" w:rsidR="005A5EA1" w:rsidRDefault="00C16F84" w:rsidP="00C16F84">
      <w:pPr>
        <w:pStyle w:val="Sraopastraipa1"/>
        <w:numPr>
          <w:ilvl w:val="0"/>
          <w:numId w:val="1"/>
        </w:numPr>
        <w:spacing w:after="120"/>
        <w:ind w:left="811" w:hanging="811"/>
        <w:contextualSpacing w:val="0"/>
        <w:jc w:val="both"/>
        <w:rPr>
          <w:lang w:val="lt-LT"/>
        </w:rPr>
      </w:pPr>
      <w:r w:rsidRPr="00C16F84">
        <w:rPr>
          <w:lang w:val="lt-LT"/>
        </w:rPr>
        <w:t xml:space="preserve">Apeliantei reikalaujant priteisti iš atsakovo 1 000 Eur, teisėjų kolegija pažymi, kad ieškovė iš esmės taip ir nenurodė, kokiu pagrindu prašo iš atsakovo šios sumos, o jos pozicija bylos nagrinėjimo metu nebuvo nuosekli ir </w:t>
      </w:r>
      <w:r>
        <w:rPr>
          <w:lang w:val="lt-LT"/>
        </w:rPr>
        <w:t xml:space="preserve">nuolat </w:t>
      </w:r>
      <w:r w:rsidRPr="00C16F84">
        <w:rPr>
          <w:lang w:val="lt-LT"/>
        </w:rPr>
        <w:t>kito. Sutiktina su apeliante, kad ji neturi pareigos nurodyti teisinio pagrindo, tačiau ji turi nurodyti ir tiksliai įvardyti faktinį ieškinio pagrindą. I</w:t>
      </w:r>
      <w:r w:rsidRPr="00C16F84">
        <w:rPr>
          <w:iCs/>
          <w:lang w:val="lt-LT"/>
        </w:rPr>
        <w:t>eškinio suformulavimas ir jo pareiškimas teismui yra ieškovo procesinė teisė, kuria jis savo nuožiūra disponuoja (CPK 42 straipsnio 1 dalis). Teisminio nagrinėjimo dalyką apibrėžia svarbiausi ieškinio turinį sudarantys elementai – ieškinio dalykas ir ieškinio pagrindas. Kaip ieškinio dalykas suprantamas ieškovo per teismą atsakovui pareikštas materialusis teisinis reikalavimas, o ieškinio pagrindas – tai faktinės aplinkybės, kuriomis ieškovas grindžia savo materialųjį teisinį reikalavimą, t. y. ieškinio dalyką (CPK 135 straipsnio 1 dalies 2, 4 punktai). Teismas privalo ginčą spręsti pagal ieškovo pareikštus reikalavimus.</w:t>
      </w:r>
      <w:r w:rsidRPr="00C16F84">
        <w:rPr>
          <w:lang w:val="lt-LT"/>
        </w:rPr>
        <w:t xml:space="preserve"> Ieškinyje suformuluotas reikalavimas (ieškinio dalykas) apibrėžia civilinės bylos nagrinėjimo ribas. Ieškinio dalykas – tai materialusis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tinkamas ieškinio dalyko (ir pagrindo) suformulavimas užtikrina tinkamą teisės kreiptis į teismą įgyvendinimą, leidžia apibrėžti bylos teisminio nagrinėjimo ribas ir sudaro pagrindą įstatymo nustatytu ir ieškovo pasirinktu būdu apginti pažeistas teises (Lietuvos Aukščiausiojo Teismo 2021 m. birželio 30 d. nutartis civilinėje byloje Nr. e3K-3-203-684/2021, 2022 m. gegužės 11 d. nutartis civilinėje byloje Nr. e3K-3-139-1075/2022).</w:t>
      </w:r>
    </w:p>
    <w:p w14:paraId="4F377FDA" w14:textId="50104217" w:rsidR="007B39D8" w:rsidRDefault="00C16F84" w:rsidP="007B39D8">
      <w:pPr>
        <w:pStyle w:val="Sraopastraipa1"/>
        <w:numPr>
          <w:ilvl w:val="0"/>
          <w:numId w:val="1"/>
        </w:numPr>
        <w:spacing w:after="120"/>
        <w:ind w:left="811" w:hanging="811"/>
        <w:contextualSpacing w:val="0"/>
        <w:jc w:val="both"/>
        <w:rPr>
          <w:lang w:val="lt-LT"/>
        </w:rPr>
      </w:pPr>
      <w:r w:rsidRPr="005F2164">
        <w:rPr>
          <w:lang w:val="lt-LT"/>
        </w:rPr>
        <w:t>Ieškovei teigiant, kad ji pinigų gali reikalauti ir kaip žalos atlyginimo, ir kaip nepagrįsto praturtėjimo, neatsiskaitymo už prekes ar paslaugas ir pan.</w:t>
      </w:r>
      <w:r w:rsidR="005F2164" w:rsidRPr="005F2164">
        <w:rPr>
          <w:lang w:val="lt-LT"/>
        </w:rPr>
        <w:t xml:space="preserve">, teisėjų kolegija pažymi, kad ieškovė turi procesinę pareigą nurodyti ir konkretizuoti faktines aplinkybes, t. y. tiek reikalaujamą priteisti pinigų sumą, tiek faktines aplinkybes, susijusias su pinigų perdavimu ar pasisavinimu, konkrečia data ar laikotarpiu, tiek ir nurodyti, kodėl ji mano, kad pinigus </w:t>
      </w:r>
      <w:r w:rsidR="005F2164" w:rsidRPr="005F2164">
        <w:rPr>
          <w:lang w:val="lt-LT"/>
        </w:rPr>
        <w:lastRenderedPageBreak/>
        <w:t xml:space="preserve">atsakovas turi nepagrįstai. Šiuo atveju ieškovė reikalauja iš atsakovo 1 000 Eur sumos, kurią atsakovas pripažino gavęs grynaisiais pinigais už paslaugas iš kliento Prancūzijoje ir kurią, atsakovo teigimu, ieškovė jam sakiusi pasilikti kaip skolos padengimą. Ieškovės pozicija </w:t>
      </w:r>
      <w:r w:rsidR="000D0151">
        <w:rPr>
          <w:lang w:val="lt-LT"/>
        </w:rPr>
        <w:t xml:space="preserve">byloje </w:t>
      </w:r>
      <w:r w:rsidR="005F2164" w:rsidRPr="005F2164">
        <w:rPr>
          <w:lang w:val="lt-LT"/>
        </w:rPr>
        <w:t>kito, ji teigė, kad</w:t>
      </w:r>
      <w:r w:rsidR="005F2164">
        <w:rPr>
          <w:lang w:val="lt-LT"/>
        </w:rPr>
        <w:t xml:space="preserve"> tai jos sumokėtas avansas, permoka, vėliau, kad tai tiesiog atsakovo neteisėtai pasisavinti</w:t>
      </w:r>
      <w:r w:rsidR="00320ADB">
        <w:rPr>
          <w:lang w:val="lt-LT"/>
        </w:rPr>
        <w:t xml:space="preserve">, pavogti </w:t>
      </w:r>
      <w:r w:rsidR="005F2164">
        <w:rPr>
          <w:lang w:val="lt-LT"/>
        </w:rPr>
        <w:t>įmonės pinigai, padaryta žala.</w:t>
      </w:r>
      <w:r w:rsidR="00FF5AC9">
        <w:rPr>
          <w:lang w:val="lt-LT"/>
        </w:rPr>
        <w:t xml:space="preserve"> </w:t>
      </w:r>
      <w:r w:rsidR="005F2164">
        <w:rPr>
          <w:lang w:val="lt-LT"/>
        </w:rPr>
        <w:t>Ieškovės teiginiai dėl pinigų vagystės nepasitvirtino, nusikalstama veika nebuvo nustatyta</w:t>
      </w:r>
      <w:r w:rsidR="000D0151">
        <w:rPr>
          <w:lang w:val="lt-LT"/>
        </w:rPr>
        <w:t>, o pirmosios instancijos teismas</w:t>
      </w:r>
      <w:r w:rsidR="00CC01BE">
        <w:rPr>
          <w:lang w:val="lt-LT"/>
        </w:rPr>
        <w:t xml:space="preserve"> pagrįstai</w:t>
      </w:r>
      <w:r w:rsidR="000D0151">
        <w:rPr>
          <w:lang w:val="lt-LT"/>
        </w:rPr>
        <w:t xml:space="preserve"> konstatavo, kad ieškovė neįrodė egzistuojant atsakovo atsakomybės sąlygas, visų pirma, neteisėtus veiksmus</w:t>
      </w:r>
      <w:r w:rsidR="00524DF5">
        <w:rPr>
          <w:lang w:val="lt-LT"/>
        </w:rPr>
        <w:t xml:space="preserve">. </w:t>
      </w:r>
      <w:r w:rsidR="00FF5AC9">
        <w:rPr>
          <w:lang w:val="lt-LT"/>
        </w:rPr>
        <w:t>Bylos nagrinėjimo metu taip pat nenustatyta, kad ieškovė atsakovui būtų mokėjusi avansus.</w:t>
      </w:r>
    </w:p>
    <w:p w14:paraId="51CE8FFD" w14:textId="6901BE0E" w:rsidR="002F451B" w:rsidRDefault="00FF5AC9" w:rsidP="007B39D8">
      <w:pPr>
        <w:pStyle w:val="Sraopastraipa1"/>
        <w:numPr>
          <w:ilvl w:val="0"/>
          <w:numId w:val="1"/>
        </w:numPr>
        <w:spacing w:after="120"/>
        <w:ind w:left="811" w:hanging="811"/>
        <w:contextualSpacing w:val="0"/>
        <w:jc w:val="both"/>
        <w:rPr>
          <w:lang w:val="lt-LT"/>
        </w:rPr>
      </w:pPr>
      <w:r w:rsidRPr="007B39D8">
        <w:rPr>
          <w:lang w:val="lt-LT"/>
        </w:rPr>
        <w:t>2025</w:t>
      </w:r>
      <w:r w:rsidR="007B39D8" w:rsidRPr="007B39D8">
        <w:rPr>
          <w:lang w:val="lt-LT"/>
        </w:rPr>
        <w:t xml:space="preserve"> </w:t>
      </w:r>
      <w:r w:rsidRPr="007B39D8">
        <w:rPr>
          <w:lang w:val="lt-LT"/>
        </w:rPr>
        <w:t xml:space="preserve">m. birželio 16 d. žinute atsakovas nurodė, kad yra „600 likę nuo prancūzo, kelia, kuras“, ieškovė į tai atsakė „ryt poryt suskaičiuosiu viską ir kažkaip susiderinsim“. </w:t>
      </w:r>
      <w:r w:rsidR="00EB720C" w:rsidRPr="007B39D8">
        <w:rPr>
          <w:lang w:val="lt-LT"/>
        </w:rPr>
        <w:t>2025</w:t>
      </w:r>
      <w:r w:rsidR="007B39D8" w:rsidRPr="007B39D8">
        <w:rPr>
          <w:lang w:val="lt-LT"/>
        </w:rPr>
        <w:t xml:space="preserve"> </w:t>
      </w:r>
      <w:r w:rsidR="00EB720C" w:rsidRPr="007B39D8">
        <w:rPr>
          <w:lang w:val="lt-LT"/>
        </w:rPr>
        <w:t>m. birželio 23 d. ieškovė rašė „</w:t>
      </w:r>
      <w:r w:rsidR="007B39D8" w:rsidRPr="007B39D8">
        <w:rPr>
          <w:lang w:val="lt-LT"/>
        </w:rPr>
        <w:t>jei nori greičiau gauti eurus – paduodi šiandien visus dokumentus su čekiais, atskaičiuosim visas tavo baudas ir kas tavo, viską apmokėsiu – tavo garantija darbo ginčų komisija“. Atsakovas į tai atsakė</w:t>
      </w:r>
      <w:r w:rsidR="00EB720C" w:rsidRPr="007B39D8">
        <w:rPr>
          <w:lang w:val="lt-LT"/>
        </w:rPr>
        <w:t xml:space="preserve"> </w:t>
      </w:r>
      <w:r w:rsidR="007B39D8" w:rsidRPr="007B39D8">
        <w:rPr>
          <w:lang w:val="lt-LT"/>
        </w:rPr>
        <w:t>„man įdomu pinigai mano, o laukiu jau labai ilgai. Kas man paduos pinigus, tam ir dokai. Mesk pinigus buhalterei, paduodu viską ir iškart pareiškimą parašau. Visa bėda“.</w:t>
      </w:r>
      <w:r w:rsidR="007B39D8">
        <w:rPr>
          <w:lang w:val="lt-LT"/>
        </w:rPr>
        <w:t xml:space="preserve"> </w:t>
      </w:r>
      <w:r w:rsidRPr="007B39D8">
        <w:rPr>
          <w:lang w:val="lt-LT"/>
        </w:rPr>
        <w:t>2025 m. liepos 4 d. žinute atsakovas rašė „318,80 išleista iš tų eurų (...) galėsiu čekius susiųst“, ieškovė nurodo „tik pats supranti, kad viskas turi būti sutikrinta (...) jei nieko nepavogei, tai ir viską, kas tavo, gausi“</w:t>
      </w:r>
      <w:r w:rsidR="00320ADB" w:rsidRPr="007B39D8">
        <w:rPr>
          <w:lang w:val="lt-LT"/>
        </w:rPr>
        <w:t xml:space="preserve">. </w:t>
      </w:r>
      <w:r w:rsidR="007B39D8" w:rsidRPr="007B39D8">
        <w:rPr>
          <w:lang w:val="lt-LT"/>
        </w:rPr>
        <w:t>2025 m. liepos 29 d. elektroniniu laišku ieškovė rašė atsakovui: „paaiškinu, kadangi jūs prieš pat biuletenį pavogėte iš įmonės grynus pinigus ir dokumentus, tai yra CMR dokumentai ir daug visokių įmonės čekių ir sekančią dieną pasiėmėte biuletenį iki šios dienos, tai mes negalime su jumis atsiskaityti iki galo“. I</w:t>
      </w:r>
      <w:r w:rsidR="00320ADB" w:rsidRPr="007B39D8">
        <w:rPr>
          <w:lang w:val="lt-LT"/>
        </w:rPr>
        <w:t>eškovė 2025 m. liepos 30 d.</w:t>
      </w:r>
      <w:r w:rsidR="007B39D8" w:rsidRPr="007B39D8">
        <w:rPr>
          <w:lang w:val="lt-LT"/>
        </w:rPr>
        <w:t xml:space="preserve"> klausė</w:t>
      </w:r>
      <w:r w:rsidR="00320ADB" w:rsidRPr="007B39D8">
        <w:rPr>
          <w:lang w:val="lt-LT"/>
        </w:rPr>
        <w:t xml:space="preserve"> „kada baigsis </w:t>
      </w:r>
      <w:r w:rsidR="00543C02" w:rsidRPr="007B39D8">
        <w:rPr>
          <w:lang w:val="lt-LT"/>
        </w:rPr>
        <w:t>biuletenis</w:t>
      </w:r>
      <w:r w:rsidR="00320ADB" w:rsidRPr="007B39D8">
        <w:rPr>
          <w:lang w:val="lt-LT"/>
        </w:rPr>
        <w:t xml:space="preserve"> tavo? Tada atsiskaitom ir skirstomės“. </w:t>
      </w:r>
      <w:r w:rsidR="007B39D8">
        <w:rPr>
          <w:lang w:val="lt-LT"/>
        </w:rPr>
        <w:t xml:space="preserve">Taigi, nors byloje pateiktas tik fragmentiškas šalių susirašinėjimas, nurodytos jo ištraukos taip pat patvirtina ieškovės skolos egzistavimą </w:t>
      </w:r>
      <w:r w:rsidR="00CC01BE">
        <w:rPr>
          <w:lang w:val="lt-LT"/>
        </w:rPr>
        <w:t xml:space="preserve">atsakovui </w:t>
      </w:r>
      <w:r w:rsidR="007B39D8">
        <w:rPr>
          <w:lang w:val="lt-LT"/>
        </w:rPr>
        <w:t>ir kilusį šalių ginčą dėl grynųjų pinigų</w:t>
      </w:r>
      <w:r w:rsidR="00687604">
        <w:rPr>
          <w:lang w:val="lt-LT"/>
        </w:rPr>
        <w:t>, kuriuos pirmosios instancijos teismas įvardijo „kelionpinigiais“, kitaip tariant, atsakovo komandiruotės metu patirtoms išlaidoms (kuro, kelių mokesčių ir pan.) kompensuoti skirtus pinigus pagal DK 107 straipsnio 2 dalį. Paprastai šie pinigai išduodami darbuotojui prieš kelionę pagal avansinę apyskaitą ar grįžus iš kelionės, vis dėlto, ieškovės buhalterinėje apskaitoje ši suma nefiksuota, o nepasirašytose avansinėse apyskaitose nurodyti tik atsakovui apskaičiuoti mokėtini dienpinigiai</w:t>
      </w:r>
      <w:r w:rsidR="000D0151">
        <w:rPr>
          <w:lang w:val="lt-LT"/>
        </w:rPr>
        <w:t>, priklausantys pagal DK 107 straipsnio 3 dalį. Tuo tarpu, liudytojų parodymai dėl skyrėsi, vienas byloje liudytoju apklaustas ieškovės darbuotojas parodė, kad įmonė grynųjų</w:t>
      </w:r>
      <w:r w:rsidR="000D0151" w:rsidRPr="000D0151">
        <w:rPr>
          <w:lang w:val="lt-LT"/>
        </w:rPr>
        <w:t xml:space="preserve"> </w:t>
      </w:r>
      <w:r w:rsidR="000D0151">
        <w:rPr>
          <w:lang w:val="lt-LT"/>
        </w:rPr>
        <w:t xml:space="preserve">pinigų prieš išvykstant į komandiruotę duodavo visada, kitas liudytojas, buvęs ieškovės darbuotojas parodė, kad grynųjų pinigų negaudavo niekada, tik įmonės kortelę ir kuro kortelę. Be to, pačios ieškovės pozicija, jog jeigu atsakovas atsiskaitytų už pinigus pagrįsdamas juos kelionėse patirtomis išlaidomis, pateiktų čekius, ji nebelaikytų nurodytos sumos atsakovo skola, pagrindžia pirmosios instancijos teismo išvadą, kad aptariamą ieškovės reikalaujamą priteisti sumą yra teisinis pagrindas laikyti </w:t>
      </w:r>
      <w:r w:rsidR="00CC01BE">
        <w:rPr>
          <w:lang w:val="lt-LT"/>
        </w:rPr>
        <w:t xml:space="preserve">DK 107 straipsnio 2 dalyje nurodytos paskirties pinigais. </w:t>
      </w:r>
    </w:p>
    <w:p w14:paraId="0660B8F2" w14:textId="77777777" w:rsidR="006156A4" w:rsidRDefault="002F451B" w:rsidP="00A97918">
      <w:pPr>
        <w:pStyle w:val="Sraopastraipa1"/>
        <w:numPr>
          <w:ilvl w:val="0"/>
          <w:numId w:val="1"/>
        </w:numPr>
        <w:spacing w:after="120"/>
        <w:ind w:left="811" w:hanging="811"/>
        <w:contextualSpacing w:val="0"/>
        <w:jc w:val="both"/>
        <w:rPr>
          <w:lang w:val="lt-LT"/>
        </w:rPr>
      </w:pPr>
      <w:r>
        <w:rPr>
          <w:lang w:val="lt-LT"/>
        </w:rPr>
        <w:t>Apeliacinės instancijos teismo teisėjų kolegijos vertinimu, nėra teisinio pagrindo tenkinti ieškovės reikalavimą ir priteisti jai iš atsakovo 1 000 Eur. Aukščiau aptartas šalių susirašinėjimas patvirtina, kad ieškovė atsakovui buvo skolinga</w:t>
      </w:r>
      <w:r w:rsidR="00A97918">
        <w:rPr>
          <w:lang w:val="lt-LT"/>
        </w:rPr>
        <w:t xml:space="preserve">, be to, byloje esantys rašytiniai įrodymai sudaro pagrindą išvadai, kad atsakovas komandiruočių metu patirdavo išlaidų, kurias padengti yra darbdavio prievolė pagal DK 107 straipsnio 2 dalį. </w:t>
      </w:r>
      <w:r w:rsidR="00A97918" w:rsidRPr="00A97918">
        <w:rPr>
          <w:lang w:val="lt-LT"/>
        </w:rPr>
        <w:t>Taip pat</w:t>
      </w:r>
      <w:r w:rsidRPr="00A97918">
        <w:rPr>
          <w:lang w:val="lt-LT"/>
        </w:rPr>
        <w:t xml:space="preserve">, teisėjų kolegija, įvertinusi byloje esančių įrodymų visumą, pritaria pirmosios instancijos teismo išvadai, kad </w:t>
      </w:r>
      <w:r w:rsidR="00A97918">
        <w:rPr>
          <w:lang w:val="lt-LT"/>
        </w:rPr>
        <w:t xml:space="preserve">ieškovė atsakovui nesumokėjo ne tik darbo užmokesčio už 2025 </w:t>
      </w:r>
      <w:r w:rsidR="000A3AD2">
        <w:rPr>
          <w:lang w:val="lt-LT"/>
        </w:rPr>
        <w:t xml:space="preserve">m. </w:t>
      </w:r>
      <w:r w:rsidR="00A97918">
        <w:rPr>
          <w:lang w:val="lt-LT"/>
        </w:rPr>
        <w:t xml:space="preserve"> gegužės ir birželio mėn., bet ir tinkamai darbo laiko apskaitos žiniaraščiuose neapskaitė ir neatsiskaitė už atsakovo koma</w:t>
      </w:r>
      <w:r w:rsidR="000A3AD2">
        <w:rPr>
          <w:lang w:val="lt-LT"/>
        </w:rPr>
        <w:t>n</w:t>
      </w:r>
      <w:r w:rsidR="00A97918">
        <w:rPr>
          <w:lang w:val="lt-LT"/>
        </w:rPr>
        <w:t xml:space="preserve">diruotes </w:t>
      </w:r>
      <w:r w:rsidR="000A3AD2">
        <w:rPr>
          <w:lang w:val="lt-LT"/>
        </w:rPr>
        <w:t xml:space="preserve">2025 m. balandžio ir gegužės mėnesiais. Nors darbo laiko apskaitos žiniaraščiuose nurodytas tik atsakovo darbo laikas Lietuvoje, byloje esančių rašytinių įrodymų visuma patvirtina, kad atsakovas tuo metu buvo užsienio valstybėse, </w:t>
      </w:r>
      <w:r w:rsidR="000A3AD2">
        <w:rPr>
          <w:lang w:val="lt-LT"/>
        </w:rPr>
        <w:lastRenderedPageBreak/>
        <w:t xml:space="preserve">mokėjo kelių mokesčius, pylė kurą ir pan. Ieškovei teigiant, kad atsakovas tuo metu vykdė savo asmeninį pervežimų „versliuką“, šalių susirašinėjimas patvirtina, kad atsakovas į užsienį buvo išvykęs su ieškovės žinia, tačiau byloje nėra duomenų, kad ieškovė būtų apskaičiusi ir sumokėjusi atsakovui priklausančius dienpinigius už nurodytą laikotarpį. Taigi, teisėjų kolegijos vertinimu, aptartų aplinkybių visuma sudaro teisinį pagrindą išvadai, kad </w:t>
      </w:r>
      <w:r w:rsidR="006156A4">
        <w:rPr>
          <w:lang w:val="lt-LT"/>
        </w:rPr>
        <w:t xml:space="preserve">pirmosios instancijos teismas pagrįstai netenkino ieškovės reikalavimo dėl 1 000 Eur priteisimo. </w:t>
      </w:r>
    </w:p>
    <w:p w14:paraId="010D1CF9" w14:textId="77777777" w:rsidR="006156A4" w:rsidRDefault="000A3AD2" w:rsidP="006156A4">
      <w:pPr>
        <w:pStyle w:val="Sraopastraipa1"/>
        <w:numPr>
          <w:ilvl w:val="0"/>
          <w:numId w:val="1"/>
        </w:numPr>
        <w:spacing w:after="120"/>
        <w:ind w:left="811" w:hanging="811"/>
        <w:contextualSpacing w:val="0"/>
        <w:jc w:val="both"/>
        <w:rPr>
          <w:lang w:val="lt-LT"/>
        </w:rPr>
      </w:pPr>
      <w:r>
        <w:rPr>
          <w:lang w:val="lt-LT"/>
        </w:rPr>
        <w:t xml:space="preserve"> </w:t>
      </w:r>
      <w:r w:rsidR="006156A4" w:rsidRPr="006156A4">
        <w:rPr>
          <w:lang w:val="lt-LT"/>
        </w:rPr>
        <w:t>Rungimosi proceso esmė yra ta, kad įrodinėja ta šalis, kuri teigia. Ši principinė nuostata yra įtvirtinta tiek CPK 12 straipsnyje, kuris reglamentuoja rungimosi principą, tiek CPK 178 straipsnyje, kuris apibrėžia įrodinėjimo pareigą. Abiejų šių proceso teisės normų turinys yra iš esmės tapatus: šalys turi įrodyti aplinkybes, kuriomis grindžia savo reikalavimus bei atsikirtimus, nebent yra remiamasi aplinkybėmis, kurių civilinio proceso įstatymo nustatyta tvarka nereikia įrodinėti. Rungimosi principas, be kita ko, suteikia teisę (kartu – procesinę pareigą) šalims ne tik įrodinėti aplinkybes, kuriomis jos remiasi kaip savo reikalavimų ar atsikirtimų pagrindu, bet ir teikti įrodymus, paneigiančius kitos šalies įrodinėjamas aplinkybes (Lietuvos Aukščiausiojo Teismo 2020 m. vasario 20 d. nutartis civilinėje byloje Nr. e3K-3-28-701/2020).</w:t>
      </w:r>
    </w:p>
    <w:p w14:paraId="420B553F" w14:textId="77777777" w:rsidR="006156A4" w:rsidRDefault="006156A4" w:rsidP="006156A4">
      <w:pPr>
        <w:pStyle w:val="Sraopastraipa1"/>
        <w:numPr>
          <w:ilvl w:val="0"/>
          <w:numId w:val="1"/>
        </w:numPr>
        <w:spacing w:after="120"/>
        <w:ind w:left="811" w:hanging="811"/>
        <w:contextualSpacing w:val="0"/>
        <w:jc w:val="both"/>
        <w:rPr>
          <w:lang w:val="lt-LT"/>
        </w:rPr>
      </w:pPr>
      <w:r w:rsidRPr="006156A4">
        <w:rPr>
          <w:lang w:val="lt-LT"/>
        </w:rPr>
        <w:t xml:space="preserve">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 straipsnio 1 dalis nustato,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(Lietuvos Aukščiausiojo Teismo 2024 m. vasario 8 d. nutartis civilinėje byloje Nr.e3K-3-9-1075/2024). </w:t>
      </w:r>
    </w:p>
    <w:p w14:paraId="76E85029" w14:textId="77777777" w:rsidR="006156A4" w:rsidRDefault="006156A4" w:rsidP="006156A4">
      <w:pPr>
        <w:pStyle w:val="Sraopastraipa1"/>
        <w:numPr>
          <w:ilvl w:val="0"/>
          <w:numId w:val="1"/>
        </w:numPr>
        <w:spacing w:after="120"/>
        <w:ind w:left="811" w:hanging="811"/>
        <w:contextualSpacing w:val="0"/>
        <w:jc w:val="both"/>
        <w:rPr>
          <w:lang w:val="lt-LT"/>
        </w:rPr>
      </w:pPr>
      <w:r w:rsidRPr="006156A4">
        <w:rPr>
          <w:lang w:val="lt-LT"/>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(Lietuvos Aukščiausiojo Teismo 2009 m. balandžio 2 d. nutartis civilinėje byloje Nr. 3K-3-156/2009). Teismas turi įvertinti ne tik kiekvieno įrodymo įrodomąją reikšmę, bet ir įrodymų visetą, ir tik iš įrodymų visumos daryti išvadas apie tam tikrų įrodinėjimo dalyku konkrečioje byloje esančių faktų buvimą ar nebuvimą (Lietuvos Aukščiausiojo Teismo 2024 m. gegužės 28 d. nutartis civilinėje byloje Nr. e3K-3-74-381/2024). Vertindamas įrodymų visetą, teismas turi įsitikinti, kad pakanka duomenų išvadai, jog tam tikri faktai egzistavo arba neegzistavo, kad nėra esminių prieštaravimų, paneigiančių tokias išvadas (Lietuvos Aukščiausiojo Teismo 2010 m. kovo 30 d. nutartis civilinėje byloje Nr. 3K-3-139/2010; 2024 m. gegužės 28 d. nutartis civilinėje byloje Nr. e3K-3-74-381/2024). Teismas, vertindamas įrodymus, turi vadovautis ne tik įrodinėjimo taisyklėmis, bet ir logikos dėsniais, pagal vidinį įsitikinimą padaryti nešališkas išvadas (Lietuvos Aukščiausiojo Teismo 2019 m. liepos 11 d. nutartis civilinėje byloje Nr. 3K-3-253-611/2019). Reikalavimas vertinti įrodymus, vadovaujantis vidiniu įsitikinimu, yra teismo nepriklausomumo principo išraiška, nes niekas negali nurodyti teismui, kaip vertinti vieną ar kitą įrodymą (Lietuvos Aukščiausiojo Teismo 2018 m. lapkričio 21 d. nutartis civilinėje byloje Nr. 3K-3-435-916/2018).</w:t>
      </w:r>
    </w:p>
    <w:p w14:paraId="5223D755" w14:textId="77777777" w:rsidR="006156A4" w:rsidRDefault="006156A4" w:rsidP="006156A4">
      <w:pPr>
        <w:pStyle w:val="Sraopastraipa1"/>
        <w:numPr>
          <w:ilvl w:val="0"/>
          <w:numId w:val="1"/>
        </w:numPr>
        <w:spacing w:after="120"/>
        <w:ind w:left="811" w:hanging="811"/>
        <w:contextualSpacing w:val="0"/>
        <w:jc w:val="both"/>
        <w:rPr>
          <w:lang w:val="lt-LT"/>
        </w:rPr>
      </w:pPr>
      <w:r w:rsidRPr="006156A4">
        <w:rPr>
          <w:lang w:val="lt-LT"/>
        </w:rPr>
        <w:lastRenderedPageBreak/>
        <w:t>Apeliacinės instancijos teism</w:t>
      </w:r>
      <w:r>
        <w:rPr>
          <w:lang w:val="lt-LT"/>
        </w:rPr>
        <w:t>o teisėjų kolegija</w:t>
      </w:r>
      <w:r w:rsidRPr="006156A4">
        <w:rPr>
          <w:lang w:val="lt-LT"/>
        </w:rPr>
        <w:t xml:space="preserve">, </w:t>
      </w:r>
      <w:r w:rsidRPr="006156A4">
        <w:rPr>
          <w:color w:val="000000"/>
          <w:lang w:val="lt-LT"/>
        </w:rPr>
        <w:t>įvertin</w:t>
      </w:r>
      <w:r>
        <w:rPr>
          <w:color w:val="000000"/>
          <w:lang w:val="lt-LT"/>
        </w:rPr>
        <w:t>usi</w:t>
      </w:r>
      <w:r w:rsidRPr="006156A4">
        <w:rPr>
          <w:color w:val="000000"/>
          <w:lang w:val="lt-LT"/>
        </w:rPr>
        <w:t xml:space="preserve"> skundžiamo sprendimo turinį, apeliacinio skundo argumentus, </w:t>
      </w:r>
      <w:r w:rsidRPr="006156A4">
        <w:rPr>
          <w:lang w:val="lt-LT"/>
        </w:rPr>
        <w:t>byloje nustatytas faktines aplinkybes ir jas patvirtinančius įrodymus, sprendžia, kad nagrinėjamoje byloje ieškov</w:t>
      </w:r>
      <w:r>
        <w:rPr>
          <w:lang w:val="lt-LT"/>
        </w:rPr>
        <w:t>ė</w:t>
      </w:r>
      <w:r w:rsidRPr="006156A4">
        <w:rPr>
          <w:lang w:val="lt-LT"/>
        </w:rPr>
        <w:t xml:space="preserve"> neįvykdė procesinės įrodinėjimo pareigos ir neįrodė, kad </w:t>
      </w:r>
      <w:r>
        <w:rPr>
          <w:lang w:val="lt-LT"/>
        </w:rPr>
        <w:t xml:space="preserve">tinkamai atsiskaitė su atsakovu ir kad </w:t>
      </w:r>
      <w:r w:rsidRPr="006156A4">
        <w:rPr>
          <w:lang w:val="lt-LT"/>
        </w:rPr>
        <w:t>atsakov</w:t>
      </w:r>
      <w:r>
        <w:rPr>
          <w:lang w:val="lt-LT"/>
        </w:rPr>
        <w:t>as</w:t>
      </w:r>
      <w:r w:rsidRPr="006156A4">
        <w:rPr>
          <w:lang w:val="lt-LT"/>
        </w:rPr>
        <w:t xml:space="preserve"> ja</w:t>
      </w:r>
      <w:r>
        <w:rPr>
          <w:lang w:val="lt-LT"/>
        </w:rPr>
        <w:t>i</w:t>
      </w:r>
      <w:r w:rsidRPr="006156A4">
        <w:rPr>
          <w:lang w:val="lt-LT"/>
        </w:rPr>
        <w:t xml:space="preserve"> yra skolinga</w:t>
      </w:r>
      <w:r>
        <w:rPr>
          <w:lang w:val="lt-LT"/>
        </w:rPr>
        <w:t>s</w:t>
      </w:r>
      <w:r w:rsidRPr="006156A4">
        <w:rPr>
          <w:lang w:val="lt-LT"/>
        </w:rPr>
        <w:t>, tuo tarpu, atsakov</w:t>
      </w:r>
      <w:r>
        <w:rPr>
          <w:lang w:val="lt-LT"/>
        </w:rPr>
        <w:t>as</w:t>
      </w:r>
      <w:r w:rsidRPr="006156A4">
        <w:rPr>
          <w:lang w:val="lt-LT"/>
        </w:rPr>
        <w:t>, teigdama</w:t>
      </w:r>
      <w:r>
        <w:rPr>
          <w:lang w:val="lt-LT"/>
        </w:rPr>
        <w:t>s</w:t>
      </w:r>
      <w:r w:rsidRPr="006156A4">
        <w:rPr>
          <w:lang w:val="lt-LT"/>
        </w:rPr>
        <w:t xml:space="preserve"> priešingai, savo teiginius įrodė. Apeliacinės instancijos teismas,</w:t>
      </w:r>
      <w:r w:rsidRPr="006156A4">
        <w:rPr>
          <w:color w:val="000000"/>
          <w:lang w:val="lt-LT"/>
        </w:rPr>
        <w:t xml:space="preserve"> įvertinęs skundžiamo sprendimo turinį, apeliacinio skundo argumentus, faktinius bylos duomenis, dar kartą pažymi, kad šioje byloje nėra teisinio pagrindo pripažinti, jog pirmosios instancijos teismas pažeidė procesines įrodinėjimo bei įrodymų vertinimo taisykles (</w:t>
      </w:r>
      <w:bookmarkStart w:id="37" w:name="n_47"/>
      <w:bookmarkStart w:id="38" w:name="n565ffbfe-1e4c-4d34-9a7e-9d66b77c2f6d"/>
      <w:bookmarkEnd w:id="37"/>
      <w:r w:rsidRPr="006156A4">
        <w:rPr>
          <w:color w:val="000000"/>
          <w:lang w:val="lt-LT"/>
        </w:rPr>
        <w:t>CPK 176–178, 185</w:t>
      </w:r>
      <w:bookmarkStart w:id="39" w:name="pn8564ac93-4848-43f5-907f-acd88184c84d"/>
      <w:bookmarkStart w:id="40" w:name="pne991b6a3-266c-400c-8384-5c4dda051ca8"/>
      <w:bookmarkStart w:id="41" w:name="pnbae1f78e-066c-4843-9d6a-9e921ddfabae"/>
      <w:bookmarkStart w:id="42" w:name="pn466f9d26-654f-4c06-a5a3-483d169ebde7"/>
      <w:bookmarkEnd w:id="38"/>
      <w:bookmarkEnd w:id="39"/>
      <w:bookmarkEnd w:id="40"/>
      <w:bookmarkEnd w:id="41"/>
      <w:bookmarkEnd w:id="42"/>
      <w:r w:rsidRPr="006156A4">
        <w:rPr>
          <w:color w:val="000000"/>
          <w:lang w:val="lt-LT"/>
        </w:rPr>
        <w:t xml:space="preserve"> straipsniai). Skundžiamame sprendime išsamiai įvertintos ir atskleistos faktinės aplinkybės, susijusios su apeliant</w:t>
      </w:r>
      <w:r>
        <w:rPr>
          <w:color w:val="000000"/>
          <w:lang w:val="lt-LT"/>
        </w:rPr>
        <w:t>ės</w:t>
      </w:r>
      <w:r w:rsidRPr="006156A4">
        <w:rPr>
          <w:color w:val="000000"/>
          <w:lang w:val="lt-LT"/>
        </w:rPr>
        <w:t xml:space="preserve"> reikalavimais, </w:t>
      </w:r>
      <w:r>
        <w:rPr>
          <w:color w:val="000000"/>
          <w:lang w:val="lt-LT"/>
        </w:rPr>
        <w:t xml:space="preserve">o </w:t>
      </w:r>
      <w:r w:rsidRPr="006156A4">
        <w:rPr>
          <w:color w:val="000000"/>
          <w:lang w:val="lt-LT"/>
        </w:rPr>
        <w:t>apeliant</w:t>
      </w:r>
      <w:r>
        <w:rPr>
          <w:color w:val="000000"/>
          <w:lang w:val="lt-LT"/>
        </w:rPr>
        <w:t>ės</w:t>
      </w:r>
      <w:r w:rsidRPr="006156A4">
        <w:rPr>
          <w:color w:val="000000"/>
          <w:lang w:val="lt-LT"/>
        </w:rPr>
        <w:t xml:space="preserve"> nesutikimas su įrodymų ir bylos aplinkybių vertinimu nesudaro pagrindo abejoti pirmosios instancijos teismo išvadomis.</w:t>
      </w:r>
      <w:r w:rsidRPr="006156A4">
        <w:rPr>
          <w:lang w:val="lt-LT"/>
        </w:rPr>
        <w:t xml:space="preserve"> </w:t>
      </w:r>
      <w:r w:rsidRPr="006156A4">
        <w:rPr>
          <w:color w:val="000000"/>
          <w:lang w:val="lt-LT"/>
        </w:rPr>
        <w:t>Atsižvelgdama į apeliacinio skundo argumentus, apeliacinės instancijos teism</w:t>
      </w:r>
      <w:r>
        <w:rPr>
          <w:color w:val="000000"/>
          <w:lang w:val="lt-LT"/>
        </w:rPr>
        <w:t>o teisėjų kolegija</w:t>
      </w:r>
      <w:r w:rsidRPr="006156A4">
        <w:rPr>
          <w:color w:val="000000"/>
          <w:lang w:val="lt-LT"/>
        </w:rPr>
        <w:t xml:space="preserve"> pažymi, kad apeliacinis procesas reiškia ne naują arba pakartotinį bylos nagrinėjimą kitos instancijos teisme, o priimto teismo sprendimo teisėtumo ir pagrįstumo patikrinimą neperžengiant apeliacinio skundo ribų (CPK 301, 312-314, 320 straipsniai). Vien ta aplinkybė, jog pirmosios instancijos teismas padarė kitokias išvadas, nei tikėjosi apeliant</w:t>
      </w:r>
      <w:r>
        <w:rPr>
          <w:color w:val="000000"/>
          <w:lang w:val="lt-LT"/>
        </w:rPr>
        <w:t>ė</w:t>
      </w:r>
      <w:r w:rsidRPr="006156A4">
        <w:rPr>
          <w:color w:val="000000"/>
          <w:lang w:val="lt-LT"/>
        </w:rPr>
        <w:t xml:space="preserve">, kaip minėta, savaime nereiškia, kad buvo pažeistos įrodymų vertinimo taisyklės (CPK 185 straipsnis). </w:t>
      </w:r>
      <w:r w:rsidRPr="006156A4">
        <w:rPr>
          <w:lang w:val="lt-LT"/>
        </w:rPr>
        <w:t xml:space="preserve">Įrodymų vertinimas yra teismo (teisėjo) nepriklausomumo išraiška ir pagal CPK 185 straipsnį  reiškia, jog bet kokios informacijos įrodomąją vertę teismas nustato pagal savo vidinį įsitikinimą, pagrįstą visapusišku ir objektyviu aplinkybių, kurios buvo įrodinėjamos proceso metu, išnagrinėjimu, vadovaudamasis įstatymais. </w:t>
      </w:r>
      <w:r w:rsidRPr="006156A4">
        <w:rPr>
          <w:color w:val="000000"/>
          <w:lang w:val="lt-LT"/>
        </w:rPr>
        <w:t>Apeliacinės instancijos teismas nenustatė, kad pirmosios instancijos teismo sprendimas būtų priimtas neįvertinus byloje surinktų įrodymų, kurie turi įtakos priimant sprendimą, visumos.</w:t>
      </w:r>
    </w:p>
    <w:p w14:paraId="1696C88F" w14:textId="053D5B6E" w:rsidR="00F7275C" w:rsidRPr="006156A4" w:rsidRDefault="006156A4" w:rsidP="00F7275C">
      <w:pPr>
        <w:pStyle w:val="Sraopastraipa1"/>
        <w:numPr>
          <w:ilvl w:val="0"/>
          <w:numId w:val="1"/>
        </w:numPr>
        <w:spacing w:after="120"/>
        <w:ind w:left="811" w:hanging="811"/>
        <w:contextualSpacing w:val="0"/>
        <w:jc w:val="both"/>
        <w:rPr>
          <w:lang w:val="lt-LT" w:eastAsia="lt-LT"/>
        </w:rPr>
      </w:pPr>
      <w:r w:rsidRPr="006156A4">
        <w:rPr>
          <w:lang w:val="lt-LT"/>
        </w:rPr>
        <w:t xml:space="preserve">Nustatytų teisinių ir faktinių aplinkybių pagrindu konstatuotina, jog pirmosios instancijos teismas tinkamai nustatė </w:t>
      </w:r>
      <w:r>
        <w:rPr>
          <w:lang w:val="lt-LT"/>
        </w:rPr>
        <w:t xml:space="preserve">reikšmingas </w:t>
      </w:r>
      <w:r w:rsidRPr="006156A4">
        <w:rPr>
          <w:lang w:val="lt-LT"/>
        </w:rPr>
        <w:t>bylos aplinkybes, kvalifikavo tarp šalių susiklosčiusius teisinius santykius</w:t>
      </w:r>
      <w:r>
        <w:rPr>
          <w:lang w:val="lt-LT"/>
        </w:rPr>
        <w:t>,</w:t>
      </w:r>
      <w:r w:rsidRPr="006156A4">
        <w:rPr>
          <w:lang w:val="lt-LT"/>
        </w:rPr>
        <w:t xml:space="preserve"> </w:t>
      </w:r>
      <w:r w:rsidRPr="00F7275C">
        <w:rPr>
          <w:lang w:val="lt-LT"/>
        </w:rPr>
        <w:t xml:space="preserve">tinkamai vadovavosi įrodymų vertinimo taisyklėmis, jų aiškinimo ir taikymo praktika </w:t>
      </w:r>
      <w:r w:rsidRPr="006156A4">
        <w:rPr>
          <w:lang w:val="lt-LT"/>
        </w:rPr>
        <w:t xml:space="preserve">ir priėmė teisėtą ir pagrįstą sprendimą. Apeliaciniame skunde nenurodyta jokių objektyvių argumentų, kurie būtų pagrindas naikinti ar pakeisti pirmosios instancijos teismo sprendimą, todėl, atmesdamas apeliacinį skundą (CPK 326 straipsnio 1 dalies 1 punktas), apeliacinės instancijos teismas gali tiesiog pritarti pirmosios instancijos teismo priimto sprendimo motyvams. Tokia teismo sprendimo motyvavimo pareigos tinkamo įvykdymo samprata pateikiama ne vien kasacinio </w:t>
      </w:r>
      <w:r w:rsidRPr="00993FD6">
        <w:rPr>
          <w:lang w:val="lt-LT"/>
        </w:rPr>
        <w:t>teismo, bet ir Europos Žmogaus Teisių Teismo praktikoje (Lietuvos Aukščiausiojo Teismo Civilinių bylų skyriaus teisėjų kolegijos 2009 m. gegužės 27 d. nutartis civilinėje byloje Nr. 3K-3-219/2009; 2023 m. sausio 5 d. nutartis civilinėje byloje Nr. </w:t>
      </w:r>
      <w:bookmarkStart w:id="43" w:name="n6c5a6ab5-8db1-4417-9c3d-148afdc76242"/>
      <w:r w:rsidRPr="00993FD6">
        <w:rPr>
          <w:lang w:val="lt-LT"/>
        </w:rPr>
        <w:t>e3K-3-46-701/2023</w:t>
      </w:r>
      <w:bookmarkStart w:id="44" w:name="pn6c5a6ab5-8db1-4417-9c3d-148afdc76242"/>
      <w:bookmarkEnd w:id="43"/>
      <w:bookmarkEnd w:id="44"/>
      <w:r w:rsidRPr="00993FD6">
        <w:rPr>
          <w:lang w:val="lt-LT"/>
        </w:rPr>
        <w:t>;</w:t>
      </w:r>
      <w:r w:rsidRPr="006156A4">
        <w:rPr>
          <w:lang w:val="lt-LT"/>
        </w:rPr>
        <w:t xml:space="preserve"> Van de </w:t>
      </w:r>
      <w:proofErr w:type="spellStart"/>
      <w:r w:rsidRPr="006156A4">
        <w:rPr>
          <w:lang w:val="lt-LT"/>
        </w:rPr>
        <w:t>Hurk</w:t>
      </w:r>
      <w:proofErr w:type="spellEnd"/>
      <w:r w:rsidRPr="006156A4">
        <w:rPr>
          <w:lang w:val="lt-LT"/>
        </w:rPr>
        <w:t xml:space="preserve"> v. </w:t>
      </w:r>
      <w:proofErr w:type="spellStart"/>
      <w:r w:rsidRPr="006156A4">
        <w:rPr>
          <w:lang w:val="lt-LT"/>
        </w:rPr>
        <w:t>the</w:t>
      </w:r>
      <w:proofErr w:type="spellEnd"/>
      <w:r w:rsidRPr="006156A4">
        <w:rPr>
          <w:lang w:val="lt-LT"/>
        </w:rPr>
        <w:t xml:space="preserve"> </w:t>
      </w:r>
      <w:proofErr w:type="spellStart"/>
      <w:r w:rsidRPr="006156A4">
        <w:rPr>
          <w:lang w:val="lt-LT"/>
        </w:rPr>
        <w:t>Netherlands</w:t>
      </w:r>
      <w:proofErr w:type="spellEnd"/>
      <w:r w:rsidRPr="006156A4">
        <w:rPr>
          <w:lang w:val="lt-LT"/>
        </w:rPr>
        <w:t xml:space="preserve">, </w:t>
      </w:r>
      <w:proofErr w:type="spellStart"/>
      <w:r w:rsidRPr="006156A4">
        <w:rPr>
          <w:lang w:val="lt-LT"/>
        </w:rPr>
        <w:t>judgement</w:t>
      </w:r>
      <w:proofErr w:type="spellEnd"/>
      <w:r w:rsidRPr="006156A4">
        <w:rPr>
          <w:lang w:val="lt-LT"/>
        </w:rPr>
        <w:t xml:space="preserve"> </w:t>
      </w:r>
      <w:proofErr w:type="spellStart"/>
      <w:r w:rsidRPr="006156A4">
        <w:rPr>
          <w:lang w:val="lt-LT"/>
        </w:rPr>
        <w:t>of</w:t>
      </w:r>
      <w:proofErr w:type="spellEnd"/>
      <w:r w:rsidRPr="006156A4">
        <w:rPr>
          <w:lang w:val="lt-LT"/>
        </w:rPr>
        <w:t xml:space="preserve"> 19 </w:t>
      </w:r>
      <w:proofErr w:type="spellStart"/>
      <w:r w:rsidRPr="006156A4">
        <w:rPr>
          <w:lang w:val="lt-LT"/>
        </w:rPr>
        <w:t>April</w:t>
      </w:r>
      <w:proofErr w:type="spellEnd"/>
      <w:r w:rsidRPr="006156A4">
        <w:rPr>
          <w:lang w:val="lt-LT"/>
        </w:rPr>
        <w:t xml:space="preserve"> 1994, </w:t>
      </w:r>
      <w:proofErr w:type="spellStart"/>
      <w:r w:rsidRPr="006156A4">
        <w:rPr>
          <w:lang w:val="lt-LT"/>
        </w:rPr>
        <w:t>par</w:t>
      </w:r>
      <w:proofErr w:type="spellEnd"/>
      <w:r w:rsidRPr="006156A4">
        <w:rPr>
          <w:lang w:val="lt-LT"/>
        </w:rPr>
        <w:t xml:space="preserve">. 61). </w:t>
      </w:r>
      <w:r w:rsidR="00FA7F95" w:rsidRPr="006156A4">
        <w:rPr>
          <w:lang w:val="lt-LT"/>
        </w:rPr>
        <w:t>Dėl kitų apeliacinio skundo argumentų apeliacinės instancijos teismas nepasisako, nes jie neturi įtakos skundžiamo sprendimo teisėtumui ir pagrįstumui.</w:t>
      </w:r>
    </w:p>
    <w:p w14:paraId="12FAB985" w14:textId="77777777" w:rsidR="00F7275C" w:rsidRDefault="00FA7F95" w:rsidP="00F7275C">
      <w:pPr>
        <w:pStyle w:val="Sraopastraipa1"/>
        <w:numPr>
          <w:ilvl w:val="0"/>
          <w:numId w:val="1"/>
        </w:numPr>
        <w:spacing w:after="120"/>
        <w:ind w:left="811" w:hanging="811"/>
        <w:contextualSpacing w:val="0"/>
        <w:jc w:val="both"/>
        <w:rPr>
          <w:lang w:val="lt-LT" w:eastAsia="lt-LT"/>
        </w:rPr>
      </w:pPr>
      <w:r w:rsidRPr="00F7275C">
        <w:rPr>
          <w:lang w:val="lt-LT"/>
        </w:rPr>
        <w:t xml:space="preserve">Apie priimtą procesinį sprendimą informuotina Lietuvos Respublikos Valstybinės darbo inspekcijos prie Socialinės apsaugos ir darbo ministerijos </w:t>
      </w:r>
      <w:r w:rsidR="005A5EA1" w:rsidRPr="00F7275C">
        <w:rPr>
          <w:lang w:val="lt-LT"/>
        </w:rPr>
        <w:t xml:space="preserve">Šiaulių </w:t>
      </w:r>
      <w:r w:rsidRPr="00F7275C">
        <w:rPr>
          <w:lang w:val="lt-LT"/>
        </w:rPr>
        <w:t>darbo ginčų komisija kaip ginčą privaloma ikiteismine tvarka nagrinėjusi institucija (darbo bylos Nr. APS-1</w:t>
      </w:r>
      <w:r w:rsidR="005A5EA1" w:rsidRPr="00F7275C">
        <w:rPr>
          <w:lang w:val="lt-LT"/>
        </w:rPr>
        <w:t>14</w:t>
      </w:r>
      <w:r w:rsidRPr="00F7275C">
        <w:rPr>
          <w:lang w:val="lt-LT"/>
        </w:rPr>
        <w:t>-</w:t>
      </w:r>
      <w:r w:rsidR="005A5EA1" w:rsidRPr="00F7275C">
        <w:rPr>
          <w:lang w:val="lt-LT"/>
        </w:rPr>
        <w:t>19314</w:t>
      </w:r>
      <w:r w:rsidRPr="00F7275C">
        <w:rPr>
          <w:lang w:val="lt-LT"/>
        </w:rPr>
        <w:t>/202</w:t>
      </w:r>
      <w:r w:rsidR="005A5EA1" w:rsidRPr="00F7275C">
        <w:rPr>
          <w:lang w:val="lt-LT"/>
        </w:rPr>
        <w:t>5 ir Nr. APS-116-23792-2025</w:t>
      </w:r>
      <w:r w:rsidRPr="00F7275C">
        <w:rPr>
          <w:lang w:val="lt-LT"/>
        </w:rPr>
        <w:t xml:space="preserve">) (CPK 412 straipsnis, DK 231 straipsnis). </w:t>
      </w:r>
    </w:p>
    <w:p w14:paraId="1CA86788" w14:textId="1F98C0CD" w:rsidR="00FA7F95" w:rsidRPr="00F7275C" w:rsidRDefault="00FA7F95" w:rsidP="00F7275C">
      <w:pPr>
        <w:pStyle w:val="Sraopastraipa1"/>
        <w:numPr>
          <w:ilvl w:val="0"/>
          <w:numId w:val="1"/>
        </w:numPr>
        <w:ind w:left="811" w:hanging="811"/>
        <w:contextualSpacing w:val="0"/>
        <w:jc w:val="both"/>
        <w:rPr>
          <w:lang w:val="lt-LT" w:eastAsia="lt-LT"/>
        </w:rPr>
      </w:pPr>
      <w:r w:rsidRPr="00F7275C">
        <w:rPr>
          <w:lang w:val="lt-LT"/>
        </w:rPr>
        <w:t xml:space="preserve">CPK 93 straipsnio 1 dalyje nurodyta, kad šaliai, kurios naudai priimtas sprendimas, jos turėtas bylinėjimosi išlaidas teismas priteisia iš antrosios šalies, nors ši ir būtų atleista nuo bylinėjimosi išlaidų mokėjimo į valstybės biudžetą. Ši nuostata taikytina ir bylą nagrinėjant apeliacine tvarka (CPK 93 straipsnio 3 dalis). Atmetus ieškovės apeliacinį skundą, jos bylinėjimosi išlaidos, patirtos apeliacinės instancijos teisme, neatlyginamos. </w:t>
      </w:r>
      <w:r w:rsidR="00F7275C" w:rsidRPr="00F7275C">
        <w:rPr>
          <w:lang w:val="lt-LT"/>
        </w:rPr>
        <w:t xml:space="preserve">Atsakovas </w:t>
      </w:r>
      <w:r w:rsidR="00086BD0">
        <w:rPr>
          <w:lang w:val="lt-LT"/>
        </w:rPr>
        <w:t xml:space="preserve">pateikė </w:t>
      </w:r>
      <w:r w:rsidR="00F7275C" w:rsidRPr="00F7275C">
        <w:rPr>
          <w:lang w:val="lt-LT"/>
        </w:rPr>
        <w:t>įrodym</w:t>
      </w:r>
      <w:r w:rsidR="00086BD0">
        <w:rPr>
          <w:lang w:val="lt-LT"/>
        </w:rPr>
        <w:t xml:space="preserve">us, kad apeliacinės instancijos teisme </w:t>
      </w:r>
      <w:r w:rsidR="00F7275C" w:rsidRPr="00F7275C">
        <w:rPr>
          <w:lang w:val="lt-LT"/>
        </w:rPr>
        <w:t>pat</w:t>
      </w:r>
      <w:r w:rsidR="00086BD0">
        <w:rPr>
          <w:lang w:val="lt-LT"/>
        </w:rPr>
        <w:t>y</w:t>
      </w:r>
      <w:r w:rsidR="00F7275C" w:rsidRPr="00F7275C">
        <w:rPr>
          <w:lang w:val="lt-LT"/>
        </w:rPr>
        <w:t>r</w:t>
      </w:r>
      <w:r w:rsidR="00086BD0">
        <w:rPr>
          <w:lang w:val="lt-LT"/>
        </w:rPr>
        <w:t xml:space="preserve">ė 450 Eur </w:t>
      </w:r>
      <w:r w:rsidR="00F7275C" w:rsidRPr="00F7275C">
        <w:rPr>
          <w:lang w:val="lt-LT"/>
        </w:rPr>
        <w:t>išlaid</w:t>
      </w:r>
      <w:r w:rsidR="00086BD0">
        <w:rPr>
          <w:lang w:val="lt-LT"/>
        </w:rPr>
        <w:t xml:space="preserve">ų advokato teisinei </w:t>
      </w:r>
      <w:r w:rsidR="00086BD0">
        <w:rPr>
          <w:lang w:val="lt-LT"/>
        </w:rPr>
        <w:lastRenderedPageBreak/>
        <w:t xml:space="preserve">pagalbai rengiant atsiliepimą į apeliacinį skundą. Šios išlaidos yra realios, pagrįstos, neviršija rekomenduojamų dydžių, todėl priteistinos iš ieškovės. </w:t>
      </w:r>
      <w:r w:rsidR="00F7275C" w:rsidRPr="00F7275C">
        <w:rPr>
          <w:lang w:val="lt-LT"/>
        </w:rPr>
        <w:t xml:space="preserve"> </w:t>
      </w:r>
    </w:p>
    <w:p w14:paraId="396CBEB0" w14:textId="1BDC3297" w:rsidR="00F7275C" w:rsidRDefault="00F7275C" w:rsidP="00F7275C">
      <w:pPr>
        <w:pStyle w:val="Sraopastraipa1"/>
        <w:ind w:left="810"/>
        <w:contextualSpacing w:val="0"/>
        <w:jc w:val="both"/>
        <w:rPr>
          <w:lang w:val="lt-LT"/>
        </w:rPr>
      </w:pPr>
    </w:p>
    <w:p w14:paraId="4F327AC3" w14:textId="24144A22" w:rsidR="00854158" w:rsidRPr="00B0181F" w:rsidRDefault="005A5EA1" w:rsidP="00F7275C">
      <w:pPr>
        <w:pStyle w:val="Sraopastraipa1"/>
        <w:ind w:left="0" w:firstLine="709"/>
        <w:contextualSpacing w:val="0"/>
        <w:jc w:val="both"/>
        <w:rPr>
          <w:lang w:val="lt-LT"/>
        </w:rPr>
      </w:pPr>
      <w:r>
        <w:rPr>
          <w:lang w:val="lt-LT"/>
        </w:rPr>
        <w:t>V</w:t>
      </w:r>
      <w:r w:rsidR="00854158" w:rsidRPr="00B0181F">
        <w:rPr>
          <w:lang w:val="lt-LT"/>
        </w:rPr>
        <w:t>adovaudamasi Lietuvos Respublikos civilinio proceso kodekso 326–331 straipsniais, teisėjų kolegija</w:t>
      </w:r>
    </w:p>
    <w:p w14:paraId="5E9C5ED5" w14:textId="77777777" w:rsidR="00854158" w:rsidRPr="00B0181F" w:rsidRDefault="00854158" w:rsidP="00854158">
      <w:pPr>
        <w:pStyle w:val="Sraopastraipa1"/>
        <w:ind w:left="0" w:firstLine="709"/>
        <w:contextualSpacing w:val="0"/>
        <w:jc w:val="both"/>
        <w:rPr>
          <w:lang w:val="lt-LT"/>
        </w:rPr>
      </w:pPr>
    </w:p>
    <w:p w14:paraId="2FEF02F9" w14:textId="77777777" w:rsidR="00854158" w:rsidRPr="00B0181F" w:rsidRDefault="00854158" w:rsidP="00854158">
      <w:pPr>
        <w:spacing w:after="0" w:line="240" w:lineRule="auto"/>
        <w:jc w:val="both"/>
        <w:rPr>
          <w:rFonts w:ascii="Times New Roman" w:hAnsi="Times New Roman"/>
          <w:sz w:val="24"/>
          <w:szCs w:val="24"/>
        </w:rPr>
      </w:pPr>
      <w:r w:rsidRPr="00B0181F">
        <w:rPr>
          <w:rFonts w:ascii="Times New Roman" w:hAnsi="Times New Roman"/>
          <w:sz w:val="24"/>
          <w:szCs w:val="24"/>
        </w:rPr>
        <w:t>n u t a r i a :</w:t>
      </w:r>
    </w:p>
    <w:p w14:paraId="7F51CC04" w14:textId="77777777" w:rsidR="00854158" w:rsidRPr="00B0181F" w:rsidRDefault="00854158" w:rsidP="00854158">
      <w:pPr>
        <w:spacing w:after="0" w:line="240" w:lineRule="auto"/>
        <w:jc w:val="both"/>
        <w:rPr>
          <w:rFonts w:ascii="Times New Roman" w:hAnsi="Times New Roman"/>
          <w:sz w:val="24"/>
          <w:szCs w:val="24"/>
        </w:rPr>
      </w:pPr>
    </w:p>
    <w:p w14:paraId="1BE0AB40" w14:textId="5AB0B1E8" w:rsidR="00397CE1" w:rsidRDefault="005A5EA1" w:rsidP="00854158">
      <w:pPr>
        <w:pStyle w:val="Pagrindinistekstas"/>
        <w:tabs>
          <w:tab w:val="left" w:pos="9617"/>
        </w:tabs>
        <w:spacing w:after="0" w:line="240" w:lineRule="auto"/>
        <w:ind w:firstLine="720"/>
        <w:jc w:val="both"/>
        <w:rPr>
          <w:rFonts w:ascii="Times New Roman" w:hAnsi="Times New Roman"/>
          <w:sz w:val="24"/>
          <w:szCs w:val="24"/>
        </w:rPr>
      </w:pPr>
      <w:r>
        <w:rPr>
          <w:rFonts w:ascii="Times New Roman" w:hAnsi="Times New Roman"/>
          <w:sz w:val="24"/>
          <w:szCs w:val="24"/>
        </w:rPr>
        <w:t>Panevėžio</w:t>
      </w:r>
      <w:r w:rsidRPr="00862231">
        <w:rPr>
          <w:rFonts w:ascii="Times New Roman" w:hAnsi="Times New Roman"/>
          <w:sz w:val="24"/>
          <w:szCs w:val="24"/>
        </w:rPr>
        <w:t xml:space="preserve"> apylinkės teismo 2026 m. kovo </w:t>
      </w:r>
      <w:r>
        <w:rPr>
          <w:rFonts w:ascii="Times New Roman" w:hAnsi="Times New Roman"/>
          <w:sz w:val="24"/>
          <w:szCs w:val="24"/>
        </w:rPr>
        <w:t>24</w:t>
      </w:r>
      <w:r w:rsidRPr="00862231">
        <w:rPr>
          <w:rFonts w:ascii="Times New Roman" w:hAnsi="Times New Roman"/>
          <w:sz w:val="24"/>
          <w:szCs w:val="24"/>
        </w:rPr>
        <w:t xml:space="preserve"> d. sprendim</w:t>
      </w:r>
      <w:r>
        <w:rPr>
          <w:rFonts w:ascii="Times New Roman" w:hAnsi="Times New Roman"/>
          <w:sz w:val="24"/>
          <w:szCs w:val="24"/>
        </w:rPr>
        <w:t>ą</w:t>
      </w:r>
      <w:r w:rsidRPr="00862231">
        <w:t xml:space="preserve"> </w:t>
      </w:r>
      <w:r w:rsidR="00397CE1">
        <w:rPr>
          <w:rFonts w:ascii="Times New Roman" w:hAnsi="Times New Roman"/>
          <w:sz w:val="24"/>
          <w:szCs w:val="24"/>
        </w:rPr>
        <w:t xml:space="preserve">palikti nepakeistą. </w:t>
      </w:r>
    </w:p>
    <w:p w14:paraId="201995DE" w14:textId="77777777" w:rsidR="00086BD0" w:rsidRDefault="00086BD0" w:rsidP="00854158">
      <w:pPr>
        <w:tabs>
          <w:tab w:val="left" w:pos="720"/>
        </w:tabs>
        <w:spacing w:after="0" w:line="240" w:lineRule="auto"/>
        <w:ind w:firstLine="709"/>
        <w:jc w:val="both"/>
        <w:rPr>
          <w:rFonts w:ascii="Times New Roman" w:eastAsia="Times New Roman" w:hAnsi="Times New Roman"/>
          <w:sz w:val="24"/>
          <w:szCs w:val="24"/>
          <w:lang w:eastAsia="lt-LT"/>
        </w:rPr>
      </w:pPr>
    </w:p>
    <w:p w14:paraId="5F144520" w14:textId="6D48E22C" w:rsidR="00397CE1" w:rsidRPr="00993FD6" w:rsidRDefault="00086BD0" w:rsidP="00854158">
      <w:pPr>
        <w:tabs>
          <w:tab w:val="left" w:pos="720"/>
        </w:tabs>
        <w:spacing w:after="0" w:line="240" w:lineRule="auto"/>
        <w:ind w:firstLine="709"/>
        <w:jc w:val="both"/>
        <w:rPr>
          <w:rFonts w:ascii="Times New Roman" w:hAnsi="Times New Roman"/>
          <w:color w:val="000000"/>
          <w:sz w:val="24"/>
          <w:szCs w:val="24"/>
        </w:rPr>
      </w:pPr>
      <w:r>
        <w:rPr>
          <w:rFonts w:ascii="Times New Roman" w:eastAsia="Times New Roman" w:hAnsi="Times New Roman"/>
          <w:sz w:val="24"/>
          <w:szCs w:val="24"/>
          <w:lang w:eastAsia="lt-LT"/>
        </w:rPr>
        <w:t xml:space="preserve">Iš </w:t>
      </w:r>
      <w:r w:rsidRPr="00935AE1">
        <w:rPr>
          <w:rFonts w:ascii="Times New Roman" w:eastAsia="Times New Roman" w:hAnsi="Times New Roman"/>
          <w:sz w:val="24"/>
          <w:szCs w:val="24"/>
          <w:lang w:eastAsia="lt-LT"/>
        </w:rPr>
        <w:t>ieškov</w:t>
      </w:r>
      <w:r>
        <w:rPr>
          <w:rFonts w:ascii="Times New Roman" w:eastAsia="Times New Roman" w:hAnsi="Times New Roman"/>
          <w:sz w:val="24"/>
          <w:szCs w:val="24"/>
          <w:lang w:eastAsia="lt-LT"/>
        </w:rPr>
        <w:t>ės</w:t>
      </w:r>
      <w:r w:rsidRPr="00935AE1">
        <w:rPr>
          <w:rFonts w:ascii="Times New Roman" w:eastAsia="Times New Roman" w:hAnsi="Times New Roman"/>
          <w:sz w:val="24"/>
          <w:szCs w:val="24"/>
          <w:lang w:eastAsia="lt-LT"/>
        </w:rPr>
        <w:t xml:space="preserve"> </w:t>
      </w:r>
      <w:r w:rsidRPr="00117EC1">
        <w:rPr>
          <w:rFonts w:ascii="Times New Roman" w:hAnsi="Times New Roman"/>
          <w:color w:val="000000"/>
          <w:sz w:val="24"/>
          <w:szCs w:val="24"/>
        </w:rPr>
        <w:t>mažosios bendrijos „</w:t>
      </w:r>
      <w:proofErr w:type="spellStart"/>
      <w:r w:rsidRPr="00117EC1">
        <w:rPr>
          <w:rFonts w:ascii="Times New Roman" w:hAnsi="Times New Roman"/>
          <w:color w:val="000000"/>
          <w:sz w:val="24"/>
          <w:szCs w:val="24"/>
        </w:rPr>
        <w:t>Logistic</w:t>
      </w:r>
      <w:proofErr w:type="spellEnd"/>
      <w:r w:rsidRPr="00117EC1">
        <w:rPr>
          <w:rFonts w:ascii="Times New Roman" w:hAnsi="Times New Roman"/>
          <w:color w:val="000000"/>
          <w:sz w:val="24"/>
          <w:szCs w:val="24"/>
        </w:rPr>
        <w:t xml:space="preserve"> </w:t>
      </w:r>
      <w:proofErr w:type="spellStart"/>
      <w:r w:rsidRPr="00117EC1">
        <w:rPr>
          <w:rFonts w:ascii="Times New Roman" w:hAnsi="Times New Roman"/>
          <w:color w:val="000000"/>
          <w:sz w:val="24"/>
          <w:szCs w:val="24"/>
        </w:rPr>
        <w:t>express</w:t>
      </w:r>
      <w:proofErr w:type="spellEnd"/>
      <w:r w:rsidRPr="00117EC1">
        <w:rPr>
          <w:rFonts w:ascii="Times New Roman" w:hAnsi="Times New Roman"/>
          <w:color w:val="000000"/>
          <w:sz w:val="24"/>
          <w:szCs w:val="24"/>
        </w:rPr>
        <w:t xml:space="preserve"> </w:t>
      </w:r>
      <w:proofErr w:type="spellStart"/>
      <w:r w:rsidRPr="00117EC1">
        <w:rPr>
          <w:rFonts w:ascii="Times New Roman" w:hAnsi="Times New Roman"/>
          <w:color w:val="000000"/>
          <w:sz w:val="24"/>
          <w:szCs w:val="24"/>
        </w:rPr>
        <w:t>center</w:t>
      </w:r>
      <w:proofErr w:type="spellEnd"/>
      <w:r w:rsidRPr="00117EC1">
        <w:rPr>
          <w:rFonts w:ascii="Times New Roman" w:hAnsi="Times New Roman"/>
          <w:color w:val="000000"/>
          <w:sz w:val="24"/>
          <w:szCs w:val="24"/>
        </w:rPr>
        <w:t>“</w:t>
      </w:r>
      <w:r>
        <w:rPr>
          <w:rFonts w:ascii="Times New Roman" w:hAnsi="Times New Roman"/>
          <w:color w:val="000000"/>
          <w:sz w:val="24"/>
          <w:szCs w:val="24"/>
        </w:rPr>
        <w:t xml:space="preserve"> </w:t>
      </w:r>
      <w:r w:rsidRPr="00993FD6">
        <w:rPr>
          <w:rFonts w:ascii="Times New Roman" w:hAnsi="Times New Roman"/>
          <w:color w:val="000000"/>
          <w:sz w:val="24"/>
          <w:szCs w:val="24"/>
        </w:rPr>
        <w:t xml:space="preserve">atsakovo  ATS1  naudai priteisti 450 Eur (keturis šimtus penkiasdešimt eurų) apeliacinės instancijos teisme patirtų bylinėjimosi išlaidų atlyginimą. </w:t>
      </w:r>
    </w:p>
    <w:p w14:paraId="492A0D31" w14:textId="77777777" w:rsidR="00086BD0" w:rsidRPr="00993FD6" w:rsidRDefault="00086BD0" w:rsidP="00854158">
      <w:pPr>
        <w:tabs>
          <w:tab w:val="left" w:pos="720"/>
        </w:tabs>
        <w:spacing w:after="0" w:line="240" w:lineRule="auto"/>
        <w:ind w:firstLine="709"/>
        <w:jc w:val="both"/>
        <w:rPr>
          <w:rFonts w:ascii="Times New Roman" w:hAnsi="Times New Roman"/>
          <w:sz w:val="24"/>
          <w:szCs w:val="24"/>
        </w:rPr>
      </w:pPr>
    </w:p>
    <w:p w14:paraId="4D8692A0" w14:textId="698D9DB9" w:rsidR="00854158" w:rsidRPr="00993FD6" w:rsidRDefault="00854158" w:rsidP="00854158">
      <w:pPr>
        <w:tabs>
          <w:tab w:val="left" w:pos="720"/>
        </w:tabs>
        <w:spacing w:after="0" w:line="240" w:lineRule="auto"/>
        <w:ind w:firstLine="709"/>
        <w:jc w:val="both"/>
        <w:rPr>
          <w:rFonts w:ascii="Times New Roman" w:hAnsi="Times New Roman"/>
          <w:color w:val="000000"/>
          <w:sz w:val="24"/>
          <w:szCs w:val="24"/>
        </w:rPr>
      </w:pPr>
      <w:r w:rsidRPr="00993FD6">
        <w:rPr>
          <w:rFonts w:ascii="Times New Roman" w:hAnsi="Times New Roman"/>
          <w:sz w:val="24"/>
          <w:szCs w:val="24"/>
        </w:rPr>
        <w:t xml:space="preserve">Apie priimtą procesinį sprendimą informuoti Lietuvos Respublikos valstybinės darbo inspekcijos prie Socialinės apsaugos ir darbo ministerijos </w:t>
      </w:r>
      <w:r w:rsidR="00CA6E2D" w:rsidRPr="00993FD6">
        <w:rPr>
          <w:rFonts w:ascii="Times New Roman" w:eastAsiaTheme="minorHAnsi" w:hAnsi="Times New Roman"/>
          <w:sz w:val="24"/>
          <w:szCs w:val="24"/>
        </w:rPr>
        <w:t>Šiaulių</w:t>
      </w:r>
      <w:r w:rsidRPr="00993FD6">
        <w:rPr>
          <w:rFonts w:ascii="Times New Roman" w:hAnsi="Times New Roman"/>
          <w:sz w:val="24"/>
          <w:szCs w:val="24"/>
        </w:rPr>
        <w:t xml:space="preserve"> darbo ginčų komisiją.</w:t>
      </w:r>
    </w:p>
    <w:p w14:paraId="3EB3F27F" w14:textId="77777777" w:rsidR="00854158" w:rsidRPr="00993FD6" w:rsidRDefault="00854158" w:rsidP="00854158">
      <w:pPr>
        <w:spacing w:after="0" w:line="240" w:lineRule="auto"/>
        <w:jc w:val="both"/>
        <w:rPr>
          <w:rFonts w:ascii="Times New Roman" w:hAnsi="Times New Roman"/>
          <w:i/>
          <w:iCs/>
          <w:sz w:val="24"/>
          <w:szCs w:val="24"/>
        </w:rPr>
      </w:pPr>
    </w:p>
    <w:p w14:paraId="186ABAF8" w14:textId="77777777" w:rsidR="00854158" w:rsidRPr="00993FD6" w:rsidRDefault="00854158" w:rsidP="00854158">
      <w:pPr>
        <w:spacing w:after="0" w:line="240" w:lineRule="auto"/>
        <w:jc w:val="both"/>
        <w:rPr>
          <w:rFonts w:ascii="Times New Roman" w:hAnsi="Times New Roman"/>
          <w:i/>
          <w:iCs/>
          <w:sz w:val="24"/>
          <w:szCs w:val="24"/>
        </w:rPr>
      </w:pPr>
    </w:p>
    <w:p w14:paraId="3BB462DA" w14:textId="4F52D7CF" w:rsidR="00C57C98" w:rsidRPr="00993FD6" w:rsidRDefault="00C57C98" w:rsidP="00C57C98">
      <w:pPr>
        <w:spacing w:after="0" w:line="240" w:lineRule="auto"/>
        <w:ind w:left="90"/>
        <w:jc w:val="both"/>
        <w:rPr>
          <w:rFonts w:ascii="Times New Roman" w:hAnsi="Times New Roman"/>
          <w:sz w:val="24"/>
          <w:szCs w:val="24"/>
        </w:rPr>
      </w:pPr>
      <w:r w:rsidRPr="00993FD6">
        <w:rPr>
          <w:rFonts w:ascii="Times New Roman" w:hAnsi="Times New Roman"/>
          <w:sz w:val="24"/>
          <w:szCs w:val="24"/>
        </w:rPr>
        <w:t>Teisėjos</w:t>
      </w:r>
      <w:r w:rsidRPr="00993FD6">
        <w:rPr>
          <w:rFonts w:ascii="Times New Roman" w:hAnsi="Times New Roman"/>
          <w:sz w:val="24"/>
          <w:szCs w:val="24"/>
        </w:rPr>
        <w:tab/>
        <w:t xml:space="preserve">                                                                                     </w:t>
      </w:r>
      <w:r w:rsidR="00397CE1" w:rsidRPr="00993FD6">
        <w:rPr>
          <w:rFonts w:ascii="Times New Roman" w:hAnsi="Times New Roman"/>
          <w:sz w:val="24"/>
          <w:szCs w:val="24"/>
        </w:rPr>
        <w:t xml:space="preserve"> </w:t>
      </w:r>
      <w:r w:rsidRPr="00993FD6">
        <w:rPr>
          <w:rFonts w:ascii="Times New Roman" w:hAnsi="Times New Roman"/>
          <w:sz w:val="24"/>
          <w:szCs w:val="24"/>
        </w:rPr>
        <w:t xml:space="preserve">          Irma Čuchraj</w:t>
      </w:r>
    </w:p>
    <w:p w14:paraId="12410D81" w14:textId="77777777" w:rsidR="00C57C98" w:rsidRPr="00993FD6" w:rsidRDefault="00C57C98" w:rsidP="00C57C98">
      <w:pPr>
        <w:spacing w:after="0" w:line="240" w:lineRule="auto"/>
        <w:ind w:left="90"/>
        <w:jc w:val="both"/>
        <w:rPr>
          <w:rFonts w:ascii="Times New Roman" w:hAnsi="Times New Roman"/>
          <w:sz w:val="24"/>
          <w:szCs w:val="24"/>
        </w:rPr>
      </w:pPr>
    </w:p>
    <w:p w14:paraId="64AFCC34" w14:textId="77777777" w:rsidR="00C57C98" w:rsidRPr="00993FD6" w:rsidRDefault="00C57C98" w:rsidP="00C57C98">
      <w:pPr>
        <w:spacing w:after="0" w:line="240" w:lineRule="auto"/>
        <w:ind w:left="7088"/>
        <w:jc w:val="both"/>
        <w:rPr>
          <w:rFonts w:ascii="Times New Roman" w:hAnsi="Times New Roman"/>
          <w:sz w:val="24"/>
          <w:szCs w:val="24"/>
        </w:rPr>
      </w:pPr>
      <w:r w:rsidRPr="00993FD6">
        <w:rPr>
          <w:rFonts w:ascii="Times New Roman" w:hAnsi="Times New Roman"/>
          <w:sz w:val="24"/>
          <w:szCs w:val="24"/>
        </w:rPr>
        <w:t xml:space="preserve">                                                                                                                                                                                                                                                                                                                                                                                                                    Aušra Maškevičienė</w:t>
      </w:r>
    </w:p>
    <w:p w14:paraId="4739C586" w14:textId="77777777" w:rsidR="00C57C98" w:rsidRPr="00993FD6" w:rsidRDefault="00C57C98" w:rsidP="00C57C98">
      <w:pPr>
        <w:spacing w:after="0" w:line="240" w:lineRule="auto"/>
        <w:ind w:left="7088"/>
        <w:jc w:val="both"/>
        <w:rPr>
          <w:rFonts w:ascii="Times New Roman" w:hAnsi="Times New Roman"/>
          <w:sz w:val="24"/>
          <w:szCs w:val="24"/>
        </w:rPr>
      </w:pPr>
    </w:p>
    <w:p w14:paraId="0E5B8F55" w14:textId="77777777" w:rsidR="00C57C98" w:rsidRPr="00993FD6" w:rsidRDefault="00C57C98" w:rsidP="00C57C98">
      <w:pPr>
        <w:spacing w:after="0" w:line="240" w:lineRule="auto"/>
        <w:ind w:left="7088"/>
        <w:jc w:val="both"/>
        <w:rPr>
          <w:rFonts w:ascii="Times New Roman" w:hAnsi="Times New Roman"/>
          <w:sz w:val="24"/>
          <w:szCs w:val="24"/>
        </w:rPr>
      </w:pPr>
    </w:p>
    <w:p w14:paraId="699667B3" w14:textId="77777777" w:rsidR="00C57C98" w:rsidRPr="00B0181F" w:rsidRDefault="00C57C98" w:rsidP="00C57C98">
      <w:pPr>
        <w:spacing w:after="0" w:line="240" w:lineRule="auto"/>
        <w:ind w:left="7088"/>
        <w:jc w:val="both"/>
        <w:rPr>
          <w:rFonts w:ascii="Times New Roman" w:hAnsi="Times New Roman"/>
          <w:sz w:val="24"/>
          <w:szCs w:val="24"/>
        </w:rPr>
      </w:pPr>
      <w:r w:rsidRPr="00993FD6">
        <w:rPr>
          <w:rFonts w:ascii="Times New Roman" w:hAnsi="Times New Roman"/>
          <w:sz w:val="24"/>
          <w:szCs w:val="24"/>
        </w:rPr>
        <w:t>Giedrė Seselskytė</w:t>
      </w:r>
    </w:p>
    <w:p w14:paraId="6269C774" w14:textId="77777777" w:rsidR="003230C7" w:rsidRDefault="003230C7"/>
    <w:sectPr w:rsidR="003230C7" w:rsidSect="006156A4">
      <w:headerReference w:type="default" r:id="rId9"/>
      <w:pgSz w:w="11907" w:h="16840"/>
      <w:pgMar w:top="1418" w:right="567"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6199F" w14:textId="77777777" w:rsidR="00C95767" w:rsidRPr="00B0181F" w:rsidRDefault="00C95767">
      <w:pPr>
        <w:spacing w:after="0" w:line="240" w:lineRule="auto"/>
      </w:pPr>
      <w:r w:rsidRPr="00B0181F">
        <w:separator/>
      </w:r>
    </w:p>
  </w:endnote>
  <w:endnote w:type="continuationSeparator" w:id="0">
    <w:p w14:paraId="7974946F" w14:textId="77777777" w:rsidR="00C95767" w:rsidRPr="00B0181F" w:rsidRDefault="00C95767">
      <w:pPr>
        <w:spacing w:after="0" w:line="240" w:lineRule="auto"/>
      </w:pPr>
      <w:r w:rsidRPr="00B018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CAAFA" w14:textId="77777777" w:rsidR="00C95767" w:rsidRPr="00B0181F" w:rsidRDefault="00C95767">
      <w:pPr>
        <w:spacing w:after="0" w:line="240" w:lineRule="auto"/>
      </w:pPr>
      <w:r w:rsidRPr="00B0181F">
        <w:separator/>
      </w:r>
    </w:p>
  </w:footnote>
  <w:footnote w:type="continuationSeparator" w:id="0">
    <w:p w14:paraId="311C4982" w14:textId="77777777" w:rsidR="00C95767" w:rsidRPr="00B0181F" w:rsidRDefault="00C95767">
      <w:pPr>
        <w:spacing w:after="0" w:line="240" w:lineRule="auto"/>
      </w:pPr>
      <w:r w:rsidRPr="00B018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80DD5" w14:textId="77777777" w:rsidR="00854158" w:rsidRPr="00B0181F" w:rsidRDefault="00854158">
    <w:pPr>
      <w:pStyle w:val="Antrats"/>
      <w:jc w:val="center"/>
      <w:rPr>
        <w:rFonts w:ascii="Times New Roman" w:hAnsi="Times New Roman"/>
        <w:sz w:val="24"/>
        <w:szCs w:val="24"/>
      </w:rPr>
    </w:pPr>
    <w:r w:rsidRPr="00B0181F">
      <w:rPr>
        <w:rFonts w:ascii="Times New Roman" w:hAnsi="Times New Roman"/>
        <w:sz w:val="24"/>
        <w:szCs w:val="24"/>
      </w:rPr>
      <w:fldChar w:fldCharType="begin"/>
    </w:r>
    <w:r w:rsidRPr="00B0181F">
      <w:rPr>
        <w:rFonts w:ascii="Times New Roman" w:hAnsi="Times New Roman"/>
        <w:sz w:val="24"/>
        <w:szCs w:val="24"/>
      </w:rPr>
      <w:instrText xml:space="preserve"> PAGE   \* MERGEFORMAT </w:instrText>
    </w:r>
    <w:r w:rsidRPr="00B0181F">
      <w:rPr>
        <w:rFonts w:ascii="Times New Roman" w:hAnsi="Times New Roman"/>
        <w:sz w:val="24"/>
        <w:szCs w:val="24"/>
      </w:rPr>
      <w:fldChar w:fldCharType="separate"/>
    </w:r>
    <w:r w:rsidRPr="00B0181F">
      <w:rPr>
        <w:rFonts w:ascii="Times New Roman" w:hAnsi="Times New Roman"/>
        <w:sz w:val="24"/>
        <w:szCs w:val="24"/>
      </w:rPr>
      <w:t>16</w:t>
    </w:r>
    <w:r w:rsidRPr="00B0181F">
      <w:rPr>
        <w:rFonts w:ascii="Times New Roman" w:hAnsi="Times New Roman"/>
        <w:sz w:val="24"/>
        <w:szCs w:val="24"/>
      </w:rPr>
      <w:fldChar w:fldCharType="end"/>
    </w:r>
  </w:p>
  <w:p w14:paraId="4FF7560E" w14:textId="77777777" w:rsidR="00854158" w:rsidRPr="00B0181F" w:rsidRDefault="0085415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4049E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E700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BDA4C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C7A473C"/>
    <w:multiLevelType w:val="multilevel"/>
    <w:tmpl w:val="605039D2"/>
    <w:lvl w:ilvl="0">
      <w:start w:val="1"/>
      <w:numFmt w:val="decimal"/>
      <w:lvlText w:val="%1."/>
      <w:lvlJc w:val="left"/>
      <w:pPr>
        <w:ind w:left="810" w:hanging="360"/>
      </w:pPr>
      <w:rPr>
        <w:rFonts w:ascii="Times New Roman" w:hAnsi="Times New Roman" w:cs="Times New Roman" w:hint="default"/>
        <w:b w:val="0"/>
        <w:i w:val="0"/>
        <w:color w:val="auto"/>
        <w:sz w:val="24"/>
        <w:szCs w:val="24"/>
      </w:rPr>
    </w:lvl>
    <w:lvl w:ilvl="1">
      <w:start w:val="1"/>
      <w:numFmt w:val="decimal"/>
      <w:isLgl/>
      <w:lvlText w:val="%1.%2"/>
      <w:lvlJc w:val="left"/>
      <w:pPr>
        <w:ind w:left="1705" w:hanging="57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4" w15:restartNumberingAfterBreak="0">
    <w:nsid w:val="0F5C689B"/>
    <w:multiLevelType w:val="multilevel"/>
    <w:tmpl w:val="1C94D1AA"/>
    <w:lvl w:ilvl="0">
      <w:start w:val="1"/>
      <w:numFmt w:val="decimal"/>
      <w:lvlText w:val="%1."/>
      <w:lvlJc w:val="left"/>
      <w:pPr>
        <w:ind w:left="720" w:hanging="360"/>
      </w:pPr>
      <w:rPr>
        <w:rFonts w:ascii="Times New Roman" w:hAnsi="Times New Roman" w:cs="Times New Roman" w:hint="default"/>
        <w:b w:val="0"/>
        <w:bCs w:val="0"/>
        <w:color w:val="auto"/>
        <w:sz w:val="24"/>
        <w:szCs w:val="24"/>
      </w:rPr>
    </w:lvl>
    <w:lvl w:ilvl="1">
      <w:start w:val="1"/>
      <w:numFmt w:val="decimal"/>
      <w:isLgl/>
      <w:lvlText w:val="%1.%2."/>
      <w:lvlJc w:val="left"/>
      <w:pPr>
        <w:ind w:left="927" w:hanging="360"/>
      </w:pPr>
      <w:rPr>
        <w:rFonts w:hint="default"/>
        <w:sz w:val="24"/>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200059FD"/>
    <w:multiLevelType w:val="multilevel"/>
    <w:tmpl w:val="55B09B60"/>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D5A05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E0C6E43"/>
    <w:multiLevelType w:val="multilevel"/>
    <w:tmpl w:val="4E0C6E43"/>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52AC5ECE"/>
    <w:multiLevelType w:val="multilevel"/>
    <w:tmpl w:val="605039D2"/>
    <w:lvl w:ilvl="0">
      <w:start w:val="1"/>
      <w:numFmt w:val="decimal"/>
      <w:lvlText w:val="%1."/>
      <w:lvlJc w:val="left"/>
      <w:pPr>
        <w:ind w:left="810" w:hanging="360"/>
      </w:pPr>
      <w:rPr>
        <w:rFonts w:ascii="Times New Roman" w:hAnsi="Times New Roman" w:cs="Times New Roman" w:hint="default"/>
        <w:b w:val="0"/>
        <w:i w:val="0"/>
        <w:color w:val="auto"/>
        <w:sz w:val="24"/>
        <w:szCs w:val="24"/>
      </w:rPr>
    </w:lvl>
    <w:lvl w:ilvl="1">
      <w:start w:val="1"/>
      <w:numFmt w:val="decimal"/>
      <w:isLgl/>
      <w:lvlText w:val="%1.%2"/>
      <w:lvlJc w:val="left"/>
      <w:pPr>
        <w:ind w:left="1705" w:hanging="57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9" w15:restartNumberingAfterBreak="0">
    <w:nsid w:val="548D6D43"/>
    <w:multiLevelType w:val="multilevel"/>
    <w:tmpl w:val="2B0E3390"/>
    <w:lvl w:ilvl="0">
      <w:start w:val="1"/>
      <w:numFmt w:val="decimal"/>
      <w:lvlText w:val="%1."/>
      <w:lvlJc w:val="left"/>
      <w:pPr>
        <w:ind w:left="1069"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64C103D4"/>
    <w:multiLevelType w:val="multilevel"/>
    <w:tmpl w:val="0BD4125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DA654B3"/>
    <w:multiLevelType w:val="multilevel"/>
    <w:tmpl w:val="605039D2"/>
    <w:lvl w:ilvl="0">
      <w:start w:val="1"/>
      <w:numFmt w:val="decimal"/>
      <w:lvlText w:val="%1."/>
      <w:lvlJc w:val="left"/>
      <w:pPr>
        <w:ind w:left="810" w:hanging="360"/>
      </w:pPr>
      <w:rPr>
        <w:rFonts w:ascii="Times New Roman" w:hAnsi="Times New Roman" w:cs="Times New Roman" w:hint="default"/>
        <w:b w:val="0"/>
        <w:i w:val="0"/>
        <w:color w:val="auto"/>
        <w:sz w:val="24"/>
        <w:szCs w:val="24"/>
      </w:rPr>
    </w:lvl>
    <w:lvl w:ilvl="1">
      <w:start w:val="1"/>
      <w:numFmt w:val="decimal"/>
      <w:isLgl/>
      <w:lvlText w:val="%1.%2"/>
      <w:lvlJc w:val="left"/>
      <w:pPr>
        <w:ind w:left="1705" w:hanging="57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12" w15:restartNumberingAfterBreak="0">
    <w:nsid w:val="73AE24D1"/>
    <w:multiLevelType w:val="hybridMultilevel"/>
    <w:tmpl w:val="F7FE7C52"/>
    <w:lvl w:ilvl="0" w:tplc="66728580">
      <w:start w:val="1"/>
      <w:numFmt w:val="decimal"/>
      <w:lvlText w:val="%1."/>
      <w:lvlJc w:val="left"/>
      <w:pPr>
        <w:ind w:left="1287" w:hanging="720"/>
      </w:pPr>
      <w:rPr>
        <w:rFonts w:ascii="Times New Roman" w:hAnsi="Times New Roman" w:cs="Times New Roman" w:hint="default"/>
        <w:i w:val="0"/>
        <w:iCs w:val="0"/>
        <w:sz w:val="24"/>
        <w:szCs w:val="24"/>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814638501">
    <w:abstractNumId w:val="8"/>
  </w:num>
  <w:num w:numId="2" w16cid:durableId="1918779863">
    <w:abstractNumId w:val="4"/>
  </w:num>
  <w:num w:numId="3" w16cid:durableId="299656425">
    <w:abstractNumId w:val="11"/>
  </w:num>
  <w:num w:numId="4" w16cid:durableId="1408072957">
    <w:abstractNumId w:val="2"/>
  </w:num>
  <w:num w:numId="5" w16cid:durableId="1761221698">
    <w:abstractNumId w:val="10"/>
  </w:num>
  <w:num w:numId="6" w16cid:durableId="1843079986">
    <w:abstractNumId w:val="7"/>
  </w:num>
  <w:num w:numId="7" w16cid:durableId="1722099653">
    <w:abstractNumId w:val="9"/>
  </w:num>
  <w:num w:numId="8" w16cid:durableId="30768683">
    <w:abstractNumId w:val="0"/>
  </w:num>
  <w:num w:numId="9" w16cid:durableId="1185481210">
    <w:abstractNumId w:val="1"/>
  </w:num>
  <w:num w:numId="10" w16cid:durableId="469594582">
    <w:abstractNumId w:val="12"/>
  </w:num>
  <w:num w:numId="11" w16cid:durableId="298730325">
    <w:abstractNumId w:val="3"/>
  </w:num>
  <w:num w:numId="12" w16cid:durableId="2033219929">
    <w:abstractNumId w:val="6"/>
  </w:num>
  <w:num w:numId="13" w16cid:durableId="10451821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158"/>
    <w:rsid w:val="0000026B"/>
    <w:rsid w:val="00020A2A"/>
    <w:rsid w:val="00034C60"/>
    <w:rsid w:val="00035A9F"/>
    <w:rsid w:val="000460B4"/>
    <w:rsid w:val="00060476"/>
    <w:rsid w:val="000627EF"/>
    <w:rsid w:val="00063F8F"/>
    <w:rsid w:val="00065EF8"/>
    <w:rsid w:val="00086BD0"/>
    <w:rsid w:val="000922E3"/>
    <w:rsid w:val="00096DB6"/>
    <w:rsid w:val="000A3AD2"/>
    <w:rsid w:val="000A4374"/>
    <w:rsid w:val="000C0BE7"/>
    <w:rsid w:val="000C4592"/>
    <w:rsid w:val="000D0151"/>
    <w:rsid w:val="000D0CFC"/>
    <w:rsid w:val="000E46D3"/>
    <w:rsid w:val="000E7256"/>
    <w:rsid w:val="000F2745"/>
    <w:rsid w:val="000F5330"/>
    <w:rsid w:val="00111349"/>
    <w:rsid w:val="00122690"/>
    <w:rsid w:val="001354C5"/>
    <w:rsid w:val="00137273"/>
    <w:rsid w:val="00145014"/>
    <w:rsid w:val="001560A0"/>
    <w:rsid w:val="001641A5"/>
    <w:rsid w:val="00176729"/>
    <w:rsid w:val="001767E7"/>
    <w:rsid w:val="0018399E"/>
    <w:rsid w:val="001A50CD"/>
    <w:rsid w:val="001A52B0"/>
    <w:rsid w:val="001A5EE3"/>
    <w:rsid w:val="001B421F"/>
    <w:rsid w:val="001C4040"/>
    <w:rsid w:val="001C7165"/>
    <w:rsid w:val="001C7F7F"/>
    <w:rsid w:val="001D0F61"/>
    <w:rsid w:val="001E092E"/>
    <w:rsid w:val="001E6D89"/>
    <w:rsid w:val="001F2710"/>
    <w:rsid w:val="001F3C92"/>
    <w:rsid w:val="00202553"/>
    <w:rsid w:val="00202E4D"/>
    <w:rsid w:val="0021476C"/>
    <w:rsid w:val="0022005B"/>
    <w:rsid w:val="00236534"/>
    <w:rsid w:val="00244AE0"/>
    <w:rsid w:val="00244B56"/>
    <w:rsid w:val="00252761"/>
    <w:rsid w:val="00252A2E"/>
    <w:rsid w:val="002535AE"/>
    <w:rsid w:val="00254AB9"/>
    <w:rsid w:val="00257AFC"/>
    <w:rsid w:val="00262072"/>
    <w:rsid w:val="002654AC"/>
    <w:rsid w:val="00274D92"/>
    <w:rsid w:val="00274F4B"/>
    <w:rsid w:val="00275B77"/>
    <w:rsid w:val="00285C7F"/>
    <w:rsid w:val="002A04D0"/>
    <w:rsid w:val="002A66AB"/>
    <w:rsid w:val="002B02FD"/>
    <w:rsid w:val="002C5E48"/>
    <w:rsid w:val="002E158C"/>
    <w:rsid w:val="002E41A4"/>
    <w:rsid w:val="002F123E"/>
    <w:rsid w:val="002F451B"/>
    <w:rsid w:val="00300686"/>
    <w:rsid w:val="00304AA7"/>
    <w:rsid w:val="00320ADB"/>
    <w:rsid w:val="003230C7"/>
    <w:rsid w:val="00331468"/>
    <w:rsid w:val="00335C83"/>
    <w:rsid w:val="0033615D"/>
    <w:rsid w:val="0034197F"/>
    <w:rsid w:val="00353D41"/>
    <w:rsid w:val="003568E1"/>
    <w:rsid w:val="00361BCF"/>
    <w:rsid w:val="003729E7"/>
    <w:rsid w:val="00387081"/>
    <w:rsid w:val="00397CE1"/>
    <w:rsid w:val="003A5EB5"/>
    <w:rsid w:val="003B331D"/>
    <w:rsid w:val="003B60A8"/>
    <w:rsid w:val="003C0664"/>
    <w:rsid w:val="003C1382"/>
    <w:rsid w:val="003C138C"/>
    <w:rsid w:val="003C388D"/>
    <w:rsid w:val="003D2E19"/>
    <w:rsid w:val="003D4A25"/>
    <w:rsid w:val="003E64CA"/>
    <w:rsid w:val="003F1F45"/>
    <w:rsid w:val="004047F7"/>
    <w:rsid w:val="0040693F"/>
    <w:rsid w:val="004403B9"/>
    <w:rsid w:val="00453CA2"/>
    <w:rsid w:val="00466A1A"/>
    <w:rsid w:val="004905ED"/>
    <w:rsid w:val="004B0CB6"/>
    <w:rsid w:val="004B3A0F"/>
    <w:rsid w:val="004D718B"/>
    <w:rsid w:val="004F22F0"/>
    <w:rsid w:val="005055D5"/>
    <w:rsid w:val="005078AF"/>
    <w:rsid w:val="00514A87"/>
    <w:rsid w:val="00517FF8"/>
    <w:rsid w:val="00524DF5"/>
    <w:rsid w:val="00533431"/>
    <w:rsid w:val="005361AA"/>
    <w:rsid w:val="00543C02"/>
    <w:rsid w:val="00557E2C"/>
    <w:rsid w:val="00561701"/>
    <w:rsid w:val="005640BE"/>
    <w:rsid w:val="00564DB0"/>
    <w:rsid w:val="00582457"/>
    <w:rsid w:val="0059143C"/>
    <w:rsid w:val="00593659"/>
    <w:rsid w:val="005A5EA1"/>
    <w:rsid w:val="005B2D77"/>
    <w:rsid w:val="005B535B"/>
    <w:rsid w:val="005C2C90"/>
    <w:rsid w:val="005C573A"/>
    <w:rsid w:val="005E359B"/>
    <w:rsid w:val="005E77B4"/>
    <w:rsid w:val="005F2164"/>
    <w:rsid w:val="006005A3"/>
    <w:rsid w:val="00602B2A"/>
    <w:rsid w:val="006156A4"/>
    <w:rsid w:val="00624924"/>
    <w:rsid w:val="00643A39"/>
    <w:rsid w:val="00645838"/>
    <w:rsid w:val="00664F43"/>
    <w:rsid w:val="00670195"/>
    <w:rsid w:val="0067546B"/>
    <w:rsid w:val="00684347"/>
    <w:rsid w:val="00687604"/>
    <w:rsid w:val="0069729B"/>
    <w:rsid w:val="006A4A60"/>
    <w:rsid w:val="006C42CF"/>
    <w:rsid w:val="006D42BD"/>
    <w:rsid w:val="006D4B94"/>
    <w:rsid w:val="006D5CEE"/>
    <w:rsid w:val="006D6C4A"/>
    <w:rsid w:val="006D6D69"/>
    <w:rsid w:val="006E2188"/>
    <w:rsid w:val="00713820"/>
    <w:rsid w:val="0071402C"/>
    <w:rsid w:val="00724A16"/>
    <w:rsid w:val="00730416"/>
    <w:rsid w:val="00737FE8"/>
    <w:rsid w:val="0074482E"/>
    <w:rsid w:val="007509EE"/>
    <w:rsid w:val="00751AF8"/>
    <w:rsid w:val="0075437C"/>
    <w:rsid w:val="0077190F"/>
    <w:rsid w:val="00774CF4"/>
    <w:rsid w:val="00782BBA"/>
    <w:rsid w:val="00782EB4"/>
    <w:rsid w:val="007A3E9C"/>
    <w:rsid w:val="007A62F4"/>
    <w:rsid w:val="007B0660"/>
    <w:rsid w:val="007B39D8"/>
    <w:rsid w:val="007B6972"/>
    <w:rsid w:val="007C750C"/>
    <w:rsid w:val="007D525B"/>
    <w:rsid w:val="007F0190"/>
    <w:rsid w:val="007F4E13"/>
    <w:rsid w:val="00811644"/>
    <w:rsid w:val="008167A2"/>
    <w:rsid w:val="00823A31"/>
    <w:rsid w:val="008243A2"/>
    <w:rsid w:val="00826381"/>
    <w:rsid w:val="008326F6"/>
    <w:rsid w:val="00832EB6"/>
    <w:rsid w:val="00833675"/>
    <w:rsid w:val="00836CA8"/>
    <w:rsid w:val="00840033"/>
    <w:rsid w:val="00854158"/>
    <w:rsid w:val="00862231"/>
    <w:rsid w:val="00862F71"/>
    <w:rsid w:val="008813C7"/>
    <w:rsid w:val="008836A8"/>
    <w:rsid w:val="00891115"/>
    <w:rsid w:val="008918FF"/>
    <w:rsid w:val="00897CF8"/>
    <w:rsid w:val="008A08C6"/>
    <w:rsid w:val="008A3127"/>
    <w:rsid w:val="008A36DC"/>
    <w:rsid w:val="008B1399"/>
    <w:rsid w:val="008B6086"/>
    <w:rsid w:val="008D0C66"/>
    <w:rsid w:val="008E77EE"/>
    <w:rsid w:val="008F20CC"/>
    <w:rsid w:val="009169CB"/>
    <w:rsid w:val="009363E1"/>
    <w:rsid w:val="00943934"/>
    <w:rsid w:val="0095109E"/>
    <w:rsid w:val="00956462"/>
    <w:rsid w:val="0096617A"/>
    <w:rsid w:val="0098397F"/>
    <w:rsid w:val="00986242"/>
    <w:rsid w:val="00991EF7"/>
    <w:rsid w:val="00993FD6"/>
    <w:rsid w:val="009A26F4"/>
    <w:rsid w:val="009C3105"/>
    <w:rsid w:val="009E02BD"/>
    <w:rsid w:val="009E486E"/>
    <w:rsid w:val="009E5867"/>
    <w:rsid w:val="00A046BE"/>
    <w:rsid w:val="00A27D98"/>
    <w:rsid w:val="00A30C43"/>
    <w:rsid w:val="00A650F6"/>
    <w:rsid w:val="00A916BC"/>
    <w:rsid w:val="00A93793"/>
    <w:rsid w:val="00A96F9C"/>
    <w:rsid w:val="00A97918"/>
    <w:rsid w:val="00AA05EC"/>
    <w:rsid w:val="00AA60B2"/>
    <w:rsid w:val="00AB208F"/>
    <w:rsid w:val="00AE01FD"/>
    <w:rsid w:val="00B0181F"/>
    <w:rsid w:val="00B03ECF"/>
    <w:rsid w:val="00B10EA7"/>
    <w:rsid w:val="00B24563"/>
    <w:rsid w:val="00B2765B"/>
    <w:rsid w:val="00B4663D"/>
    <w:rsid w:val="00B53F59"/>
    <w:rsid w:val="00B6399E"/>
    <w:rsid w:val="00B7111B"/>
    <w:rsid w:val="00B72B35"/>
    <w:rsid w:val="00B73D28"/>
    <w:rsid w:val="00B80D18"/>
    <w:rsid w:val="00BA084D"/>
    <w:rsid w:val="00BA7B66"/>
    <w:rsid w:val="00BE1ADB"/>
    <w:rsid w:val="00BE2533"/>
    <w:rsid w:val="00BE4693"/>
    <w:rsid w:val="00BF102D"/>
    <w:rsid w:val="00BF402A"/>
    <w:rsid w:val="00BF54DF"/>
    <w:rsid w:val="00BF5774"/>
    <w:rsid w:val="00C105E4"/>
    <w:rsid w:val="00C16F84"/>
    <w:rsid w:val="00C217E2"/>
    <w:rsid w:val="00C21D2B"/>
    <w:rsid w:val="00C350D2"/>
    <w:rsid w:val="00C422B8"/>
    <w:rsid w:val="00C57C98"/>
    <w:rsid w:val="00C62E43"/>
    <w:rsid w:val="00C6433E"/>
    <w:rsid w:val="00C66513"/>
    <w:rsid w:val="00C90EAA"/>
    <w:rsid w:val="00C95767"/>
    <w:rsid w:val="00CA0823"/>
    <w:rsid w:val="00CA4D08"/>
    <w:rsid w:val="00CA6E2D"/>
    <w:rsid w:val="00CB5257"/>
    <w:rsid w:val="00CC01BE"/>
    <w:rsid w:val="00CC45D4"/>
    <w:rsid w:val="00CD00C8"/>
    <w:rsid w:val="00CD1171"/>
    <w:rsid w:val="00CE16AE"/>
    <w:rsid w:val="00CF19F0"/>
    <w:rsid w:val="00D0678C"/>
    <w:rsid w:val="00D17C3C"/>
    <w:rsid w:val="00D25089"/>
    <w:rsid w:val="00D36273"/>
    <w:rsid w:val="00D36D0D"/>
    <w:rsid w:val="00D43EB6"/>
    <w:rsid w:val="00D466FD"/>
    <w:rsid w:val="00D5539E"/>
    <w:rsid w:val="00D5757C"/>
    <w:rsid w:val="00D60EA9"/>
    <w:rsid w:val="00D97E1C"/>
    <w:rsid w:val="00DA3036"/>
    <w:rsid w:val="00DA3EEC"/>
    <w:rsid w:val="00DA5C81"/>
    <w:rsid w:val="00DB1233"/>
    <w:rsid w:val="00DB1586"/>
    <w:rsid w:val="00DD18BD"/>
    <w:rsid w:val="00DD2DB7"/>
    <w:rsid w:val="00DD49FC"/>
    <w:rsid w:val="00DE07C8"/>
    <w:rsid w:val="00E06177"/>
    <w:rsid w:val="00E32AA9"/>
    <w:rsid w:val="00E40F89"/>
    <w:rsid w:val="00E4391A"/>
    <w:rsid w:val="00E469A8"/>
    <w:rsid w:val="00E52525"/>
    <w:rsid w:val="00E54322"/>
    <w:rsid w:val="00E550DD"/>
    <w:rsid w:val="00E57C3B"/>
    <w:rsid w:val="00E64C85"/>
    <w:rsid w:val="00E67F3A"/>
    <w:rsid w:val="00E714EA"/>
    <w:rsid w:val="00E73B1C"/>
    <w:rsid w:val="00E776FA"/>
    <w:rsid w:val="00E900CE"/>
    <w:rsid w:val="00EA529D"/>
    <w:rsid w:val="00EA5ACE"/>
    <w:rsid w:val="00EB06A9"/>
    <w:rsid w:val="00EB720C"/>
    <w:rsid w:val="00ED62FB"/>
    <w:rsid w:val="00EE3B16"/>
    <w:rsid w:val="00F00EE5"/>
    <w:rsid w:val="00F13C5C"/>
    <w:rsid w:val="00F2582B"/>
    <w:rsid w:val="00F31BE2"/>
    <w:rsid w:val="00F33582"/>
    <w:rsid w:val="00F36E26"/>
    <w:rsid w:val="00F52D08"/>
    <w:rsid w:val="00F55769"/>
    <w:rsid w:val="00F57BB7"/>
    <w:rsid w:val="00F7275C"/>
    <w:rsid w:val="00F74816"/>
    <w:rsid w:val="00F80B8A"/>
    <w:rsid w:val="00F80D2F"/>
    <w:rsid w:val="00F85581"/>
    <w:rsid w:val="00F911B4"/>
    <w:rsid w:val="00FA2419"/>
    <w:rsid w:val="00FA6031"/>
    <w:rsid w:val="00FA7F95"/>
    <w:rsid w:val="00FC7717"/>
    <w:rsid w:val="00FD2E55"/>
    <w:rsid w:val="00FD42A7"/>
    <w:rsid w:val="00FE128F"/>
    <w:rsid w:val="00FF5A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18FAB"/>
  <w15:chartTrackingRefBased/>
  <w15:docId w15:val="{1A8145C6-6AF8-4536-A163-749F9A6C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4158"/>
    <w:pPr>
      <w:spacing w:after="200" w:line="276" w:lineRule="auto"/>
    </w:pPr>
    <w:rPr>
      <w:rFonts w:ascii="Calibri" w:eastAsia="Calibri" w:hAnsi="Calibri" w:cs="Times New Roman"/>
      <w:kern w:val="0"/>
      <w:sz w:val="22"/>
      <w14:ligatures w14:val="none"/>
    </w:rPr>
  </w:style>
  <w:style w:type="paragraph" w:styleId="Antrat1">
    <w:name w:val="heading 1"/>
    <w:basedOn w:val="prastasis"/>
    <w:next w:val="prastasis"/>
    <w:link w:val="Antrat1Diagrama"/>
    <w:uiPriority w:val="9"/>
    <w:qFormat/>
    <w:rsid w:val="008541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541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5415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5415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54158"/>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854158"/>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54158"/>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854158"/>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54158"/>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5415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5415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54158"/>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54158"/>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54158"/>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854158"/>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54158"/>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854158"/>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54158"/>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854158"/>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5415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5415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54158"/>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54158"/>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854158"/>
    <w:rPr>
      <w:i/>
      <w:iCs/>
      <w:color w:val="404040" w:themeColor="text1" w:themeTint="BF"/>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Paragraph1"/>
    <w:basedOn w:val="prastasis"/>
    <w:link w:val="SraopastraipaDiagrama"/>
    <w:uiPriority w:val="34"/>
    <w:qFormat/>
    <w:rsid w:val="00854158"/>
    <w:pPr>
      <w:ind w:left="720"/>
      <w:contextualSpacing/>
    </w:pPr>
  </w:style>
  <w:style w:type="character" w:styleId="Rykuspabraukimas">
    <w:name w:val="Intense Emphasis"/>
    <w:basedOn w:val="Numatytasispastraiposriftas"/>
    <w:uiPriority w:val="21"/>
    <w:qFormat/>
    <w:rsid w:val="00854158"/>
    <w:rPr>
      <w:i/>
      <w:iCs/>
      <w:color w:val="2F5496" w:themeColor="accent1" w:themeShade="BF"/>
    </w:rPr>
  </w:style>
  <w:style w:type="paragraph" w:styleId="Iskirtacitata">
    <w:name w:val="Intense Quote"/>
    <w:basedOn w:val="prastasis"/>
    <w:next w:val="prastasis"/>
    <w:link w:val="IskirtacitataDiagrama"/>
    <w:uiPriority w:val="30"/>
    <w:qFormat/>
    <w:rsid w:val="008541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54158"/>
    <w:rPr>
      <w:i/>
      <w:iCs/>
      <w:color w:val="2F5496" w:themeColor="accent1" w:themeShade="BF"/>
    </w:rPr>
  </w:style>
  <w:style w:type="character" w:styleId="Rykinuoroda">
    <w:name w:val="Intense Reference"/>
    <w:basedOn w:val="Numatytasispastraiposriftas"/>
    <w:uiPriority w:val="32"/>
    <w:qFormat/>
    <w:rsid w:val="00854158"/>
    <w:rPr>
      <w:b/>
      <w:bCs/>
      <w:smallCaps/>
      <w:color w:val="2F5496" w:themeColor="accent1" w:themeShade="BF"/>
      <w:spacing w:val="5"/>
    </w:rPr>
  </w:style>
  <w:style w:type="paragraph" w:styleId="Antrats">
    <w:name w:val="header"/>
    <w:basedOn w:val="prastasis"/>
    <w:link w:val="AntratsDiagrama"/>
    <w:unhideWhenUsed/>
    <w:qFormat/>
    <w:rsid w:val="00854158"/>
    <w:pPr>
      <w:tabs>
        <w:tab w:val="center" w:pos="4680"/>
        <w:tab w:val="right" w:pos="9360"/>
      </w:tabs>
      <w:spacing w:after="0" w:line="240" w:lineRule="auto"/>
    </w:pPr>
  </w:style>
  <w:style w:type="character" w:customStyle="1" w:styleId="AntratsDiagrama">
    <w:name w:val="Antraštės Diagrama"/>
    <w:basedOn w:val="Numatytasispastraiposriftas"/>
    <w:link w:val="Antrats"/>
    <w:qFormat/>
    <w:rsid w:val="00854158"/>
    <w:rPr>
      <w:rFonts w:ascii="Calibri" w:eastAsia="Calibri" w:hAnsi="Calibri" w:cs="Times New Roman"/>
      <w:kern w:val="0"/>
      <w:sz w:val="22"/>
      <w14:ligatures w14:val="none"/>
    </w:rPr>
  </w:style>
  <w:style w:type="character" w:styleId="Hipersaitas">
    <w:name w:val="Hyperlink"/>
    <w:basedOn w:val="Numatytasispastraiposriftas"/>
    <w:unhideWhenUsed/>
    <w:rsid w:val="00854158"/>
    <w:rPr>
      <w:color w:val="0000FF"/>
      <w:u w:val="single"/>
    </w:rPr>
  </w:style>
  <w:style w:type="paragraph" w:customStyle="1" w:styleId="Betarp1">
    <w:name w:val="Be tarpų1"/>
    <w:uiPriority w:val="1"/>
    <w:qFormat/>
    <w:rsid w:val="00854158"/>
    <w:pPr>
      <w:spacing w:line="259" w:lineRule="auto"/>
    </w:pPr>
    <w:rPr>
      <w:rFonts w:ascii="Calibri" w:eastAsia="Calibri" w:hAnsi="Calibri" w:cs="Times New Roman"/>
      <w:kern w:val="0"/>
      <w:sz w:val="22"/>
      <w14:ligatures w14:val="none"/>
    </w:rPr>
  </w:style>
  <w:style w:type="paragraph" w:customStyle="1" w:styleId="Sraopastraipa1">
    <w:name w:val="Sąrašo pastraipa1"/>
    <w:basedOn w:val="prastasis"/>
    <w:uiPriority w:val="34"/>
    <w:qFormat/>
    <w:rsid w:val="00854158"/>
    <w:pPr>
      <w:spacing w:after="0" w:line="240" w:lineRule="auto"/>
      <w:ind w:left="720"/>
      <w:contextualSpacing/>
    </w:pPr>
    <w:rPr>
      <w:rFonts w:ascii="Times New Roman" w:eastAsia="Times New Roman" w:hAnsi="Times New Roman"/>
      <w:sz w:val="24"/>
      <w:szCs w:val="24"/>
      <w:lang w:val="en-GB"/>
    </w:rPr>
  </w:style>
  <w:style w:type="paragraph" w:styleId="Pagrindinistekstas">
    <w:name w:val="Body Text"/>
    <w:basedOn w:val="prastasis"/>
    <w:link w:val="PagrindinistekstasDiagrama"/>
    <w:uiPriority w:val="99"/>
    <w:unhideWhenUsed/>
    <w:rsid w:val="00854158"/>
    <w:pPr>
      <w:spacing w:after="120"/>
    </w:pPr>
  </w:style>
  <w:style w:type="character" w:customStyle="1" w:styleId="PagrindinistekstasDiagrama">
    <w:name w:val="Pagrindinis tekstas Diagrama"/>
    <w:basedOn w:val="Numatytasispastraiposriftas"/>
    <w:link w:val="Pagrindinistekstas"/>
    <w:uiPriority w:val="99"/>
    <w:rsid w:val="00854158"/>
    <w:rPr>
      <w:rFonts w:ascii="Calibri" w:eastAsia="Calibri" w:hAnsi="Calibri" w:cs="Times New Roman"/>
      <w:kern w:val="0"/>
      <w:sz w:val="22"/>
      <w14:ligatures w14:val="none"/>
    </w:rPr>
  </w:style>
  <w:style w:type="paragraph" w:customStyle="1" w:styleId="Default">
    <w:name w:val="Default"/>
    <w:rsid w:val="00274F4B"/>
    <w:pPr>
      <w:autoSpaceDE w:val="0"/>
      <w:autoSpaceDN w:val="0"/>
      <w:adjustRightInd w:val="0"/>
    </w:pPr>
    <w:rPr>
      <w:rFonts w:ascii="Arial" w:hAnsi="Arial" w:cs="Arial"/>
      <w:color w:val="000000"/>
      <w:kern w:val="0"/>
      <w:szCs w:val="24"/>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6D42BD"/>
    <w:rPr>
      <w:rFonts w:ascii="Calibri" w:eastAsia="Calibri" w:hAnsi="Calibri" w:cs="Times New Roman"/>
      <w:kern w:val="0"/>
      <w:sz w:val="22"/>
      <w14:ligatures w14:val="none"/>
    </w:rPr>
  </w:style>
  <w:style w:type="character" w:styleId="Neapdorotaspaminjimas">
    <w:name w:val="Unresolved Mention"/>
    <w:basedOn w:val="Numatytasispastraiposriftas"/>
    <w:uiPriority w:val="99"/>
    <w:semiHidden/>
    <w:unhideWhenUsed/>
    <w:rsid w:val="009E5867"/>
    <w:rPr>
      <w:color w:val="605E5C"/>
      <w:shd w:val="clear" w:color="auto" w:fill="E1DFDD"/>
    </w:rPr>
  </w:style>
  <w:style w:type="paragraph" w:styleId="prastasiniatinklio">
    <w:name w:val="Normal (Web)"/>
    <w:basedOn w:val="prastasis"/>
    <w:uiPriority w:val="99"/>
    <w:unhideWhenUsed/>
    <w:rsid w:val="00E64C85"/>
    <w:rPr>
      <w:rFonts w:ascii="Times New Roman" w:hAnsi="Times New Roman"/>
      <w:sz w:val="24"/>
      <w:szCs w:val="24"/>
    </w:rPr>
  </w:style>
  <w:style w:type="character" w:customStyle="1" w:styleId="Bodytext2">
    <w:name w:val="Body text (2)_"/>
    <w:basedOn w:val="Numatytasispastraiposriftas"/>
    <w:link w:val="Bodytext20"/>
    <w:rsid w:val="000F2745"/>
    <w:rPr>
      <w:rFonts w:eastAsia="Times New Roman" w:cs="Times New Roman"/>
      <w:shd w:val="clear" w:color="auto" w:fill="FFFFFF"/>
    </w:rPr>
  </w:style>
  <w:style w:type="paragraph" w:customStyle="1" w:styleId="Bodytext20">
    <w:name w:val="Body text (2)"/>
    <w:basedOn w:val="prastasis"/>
    <w:link w:val="Bodytext2"/>
    <w:rsid w:val="000F2745"/>
    <w:pPr>
      <w:widowControl w:val="0"/>
      <w:shd w:val="clear" w:color="auto" w:fill="FFFFFF"/>
      <w:spacing w:after="0" w:line="317" w:lineRule="exact"/>
    </w:pPr>
    <w:rPr>
      <w:rFonts w:ascii="Times New Roman" w:eastAsia="Times New Roman" w:hAnsi="Times New Roman"/>
      <w:kern w:val="2"/>
      <w:sz w:val="24"/>
      <w14:ligatures w14:val="standardContextual"/>
    </w:rPr>
  </w:style>
  <w:style w:type="character" w:styleId="Grietas">
    <w:name w:val="Strong"/>
    <w:basedOn w:val="Numatytasispastraiposriftas"/>
    <w:uiPriority w:val="22"/>
    <w:qFormat/>
    <w:rsid w:val="000F27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39043</Words>
  <Characters>22255</Characters>
  <Application>Microsoft Office Word</Application>
  <DocSecurity>0</DocSecurity>
  <Lines>185</Lines>
  <Paragraphs>122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Dirgėlienė</dc:creator>
  <cp:keywords/>
  <dc:description/>
  <cp:lastModifiedBy>Eglė Dirgėlienė</cp:lastModifiedBy>
  <cp:revision>2</cp:revision>
  <dcterms:created xsi:type="dcterms:W3CDTF">2026-09-18T13:33:00Z</dcterms:created>
  <dcterms:modified xsi:type="dcterms:W3CDTF">2026-09-18T13:33:00Z</dcterms:modified>
</cp:coreProperties>
</file>